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AD5" w:rsidRPr="00672AEB" w:rsidRDefault="003538EB" w:rsidP="003538EB">
      <w:pPr>
        <w:rPr>
          <w:rFonts w:ascii="Times New Roman" w:hAnsi="Times New Roman" w:cs="Times New Roman"/>
          <w:b/>
          <w:sz w:val="24"/>
          <w:szCs w:val="24"/>
          <w:u w:val="single"/>
          <w:lang w:val="en-GB"/>
        </w:rPr>
      </w:pPr>
      <w:r w:rsidRPr="00672AEB">
        <w:rPr>
          <w:noProof/>
        </w:rPr>
        <w:drawing>
          <wp:anchor distT="0" distB="0" distL="114300" distR="114300" simplePos="0" relativeHeight="251659264" behindDoc="0" locked="0" layoutInCell="1" allowOverlap="1" wp14:anchorId="7BABE633" wp14:editId="0CAB2A31">
            <wp:simplePos x="0" y="0"/>
            <wp:positionH relativeFrom="column">
              <wp:posOffset>2333625</wp:posOffset>
            </wp:positionH>
            <wp:positionV relativeFrom="paragraph">
              <wp:posOffset>-383540</wp:posOffset>
            </wp:positionV>
            <wp:extent cx="1285875" cy="787642"/>
            <wp:effectExtent l="0" t="0" r="0" b="0"/>
            <wp:wrapNone/>
            <wp:docPr id="5" name="Picture 5" descr="http://solutionvn.net/uploads/news/2011_12/logo-vin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lutionvn.net/uploads/news/2011_12/logo-vingrou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787642"/>
                    </a:xfrm>
                    <a:prstGeom prst="rect">
                      <a:avLst/>
                    </a:prstGeom>
                    <a:noFill/>
                    <a:ln>
                      <a:noFill/>
                    </a:ln>
                  </pic:spPr>
                </pic:pic>
              </a:graphicData>
            </a:graphic>
          </wp:anchor>
        </w:drawing>
      </w:r>
    </w:p>
    <w:p w:rsidR="00C30AD5" w:rsidRPr="00672AEB" w:rsidRDefault="00C30AD5" w:rsidP="003538EB">
      <w:pPr>
        <w:rPr>
          <w:rFonts w:ascii="Times New Roman" w:hAnsi="Times New Roman" w:cs="Times New Roman"/>
          <w:b/>
          <w:sz w:val="24"/>
          <w:szCs w:val="24"/>
          <w:u w:val="single"/>
          <w:lang w:val="en-GB"/>
        </w:rPr>
      </w:pPr>
    </w:p>
    <w:p w:rsidR="003538EB" w:rsidRPr="00672AEB" w:rsidRDefault="003538EB" w:rsidP="003538EB">
      <w:pPr>
        <w:rPr>
          <w:rFonts w:ascii="Times New Roman" w:hAnsi="Times New Roman" w:cs="Times New Roman"/>
          <w:b/>
          <w:sz w:val="24"/>
          <w:szCs w:val="24"/>
          <w:lang w:val="en-GB"/>
        </w:rPr>
      </w:pPr>
    </w:p>
    <w:p w:rsidR="003538EB" w:rsidRPr="00764216" w:rsidRDefault="000F40FD" w:rsidP="000F40FD">
      <w:pPr>
        <w:jc w:val="center"/>
        <w:rPr>
          <w:rFonts w:ascii="Times New Roman" w:hAnsi="Times New Roman" w:cs="Times New Roman"/>
          <w:b/>
          <w:sz w:val="24"/>
          <w:szCs w:val="24"/>
          <w:lang w:val="en-GB"/>
        </w:rPr>
      </w:pPr>
      <w:r w:rsidRPr="00764216">
        <w:rPr>
          <w:rFonts w:ascii="Times New Roman" w:hAnsi="Times New Roman" w:cs="Times New Roman"/>
          <w:b/>
          <w:sz w:val="24"/>
          <w:szCs w:val="24"/>
          <w:lang w:val="en-GB"/>
        </w:rPr>
        <w:t xml:space="preserve">VINGROUP JOINT STOCK COMPANY </w:t>
      </w:r>
    </w:p>
    <w:p w:rsidR="000F40FD" w:rsidRPr="00764216" w:rsidRDefault="000F40FD" w:rsidP="000F40FD">
      <w:pPr>
        <w:jc w:val="center"/>
        <w:rPr>
          <w:rFonts w:ascii="Times New Roman" w:hAnsi="Times New Roman" w:cs="Times New Roman"/>
          <w:b/>
          <w:sz w:val="24"/>
          <w:szCs w:val="24"/>
          <w:lang w:val="en-GB"/>
        </w:rPr>
      </w:pPr>
    </w:p>
    <w:p w:rsidR="004D2398" w:rsidRPr="00764216" w:rsidRDefault="00D70967" w:rsidP="004D2398">
      <w:pPr>
        <w:spacing w:before="60" w:after="60" w:line="280" w:lineRule="exact"/>
        <w:jc w:val="center"/>
        <w:outlineLvl w:val="0"/>
        <w:rPr>
          <w:rFonts w:ascii="Times New Roman" w:hAnsi="Times New Roman" w:cs="Times New Roman"/>
          <w:b/>
          <w:bCs/>
          <w:sz w:val="24"/>
          <w:szCs w:val="24"/>
          <w:lang w:val="en-GB"/>
        </w:rPr>
      </w:pPr>
      <w:r>
        <w:rPr>
          <w:rFonts w:ascii="Times New Roman" w:hAnsi="Times New Roman" w:cs="Times New Roman"/>
          <w:b/>
          <w:bCs/>
          <w:sz w:val="24"/>
          <w:szCs w:val="24"/>
          <w:lang w:val="en-GB"/>
        </w:rPr>
        <w:t>RESOLUTION</w:t>
      </w:r>
      <w:r w:rsidRPr="00764216">
        <w:rPr>
          <w:rFonts w:ascii="Times New Roman" w:hAnsi="Times New Roman" w:cs="Times New Roman"/>
          <w:b/>
          <w:bCs/>
          <w:sz w:val="24"/>
          <w:szCs w:val="24"/>
          <w:lang w:val="en-GB"/>
        </w:rPr>
        <w:t xml:space="preserve"> </w:t>
      </w:r>
      <w:r w:rsidR="004D2398" w:rsidRPr="00764216">
        <w:rPr>
          <w:rFonts w:ascii="Times New Roman" w:hAnsi="Times New Roman" w:cs="Times New Roman"/>
          <w:b/>
          <w:bCs/>
          <w:sz w:val="24"/>
          <w:szCs w:val="24"/>
          <w:lang w:val="en-GB"/>
        </w:rPr>
        <w:t>OF THE BOARD OF MANAGEMENT</w:t>
      </w:r>
    </w:p>
    <w:p w:rsidR="004D2398" w:rsidRPr="00764216" w:rsidRDefault="004D2398" w:rsidP="004D2398">
      <w:pPr>
        <w:spacing w:before="60" w:after="60" w:line="280" w:lineRule="exact"/>
        <w:jc w:val="center"/>
        <w:outlineLvl w:val="0"/>
        <w:rPr>
          <w:rFonts w:ascii="Times New Roman" w:hAnsi="Times New Roman" w:cs="Times New Roman"/>
          <w:b/>
          <w:bCs/>
          <w:sz w:val="24"/>
          <w:szCs w:val="24"/>
          <w:lang w:val="en-GB"/>
        </w:rPr>
      </w:pPr>
      <w:r w:rsidRPr="00764216">
        <w:rPr>
          <w:rFonts w:ascii="Times New Roman" w:hAnsi="Times New Roman" w:cs="Times New Roman"/>
          <w:b/>
          <w:bCs/>
          <w:sz w:val="24"/>
          <w:szCs w:val="24"/>
          <w:lang w:val="en-GB"/>
        </w:rPr>
        <w:t>OF VINGROUP JOINT STOCK COMPANY</w:t>
      </w:r>
    </w:p>
    <w:p w:rsidR="007E6FBE" w:rsidRDefault="00116ADC" w:rsidP="00004718">
      <w:pPr>
        <w:tabs>
          <w:tab w:val="left" w:pos="792"/>
        </w:tabs>
        <w:spacing w:before="60" w:after="60" w:line="280" w:lineRule="exact"/>
        <w:jc w:val="center"/>
        <w:rPr>
          <w:rFonts w:ascii="Times New Roman" w:hAnsi="Times New Roman" w:cs="Times New Roman"/>
          <w:i/>
          <w:iCs/>
          <w:color w:val="000000"/>
          <w:sz w:val="24"/>
          <w:szCs w:val="24"/>
          <w:lang w:val="en-GB"/>
        </w:rPr>
      </w:pPr>
      <w:r w:rsidRPr="005133D2">
        <w:rPr>
          <w:rFonts w:ascii="Times New Roman" w:hAnsi="Times New Roman" w:cs="Times New Roman"/>
          <w:i/>
          <w:iCs/>
          <w:sz w:val="24"/>
          <w:szCs w:val="24"/>
          <w:lang w:val="en-GB"/>
        </w:rPr>
        <w:t xml:space="preserve">(Re: </w:t>
      </w:r>
      <w:r w:rsidR="007E6FBE" w:rsidRPr="001978A8">
        <w:rPr>
          <w:rFonts w:ascii="Times New Roman" w:hAnsi="Times New Roman" w:cs="Times New Roman"/>
          <w:i/>
          <w:color w:val="000000"/>
          <w:sz w:val="24"/>
          <w:szCs w:val="24"/>
          <w:lang w:val="en-GB"/>
        </w:rPr>
        <w:t xml:space="preserve">Approve the increase in Charter Capital as a result of the </w:t>
      </w:r>
      <w:r w:rsidR="007E6FBE" w:rsidRPr="001978A8">
        <w:rPr>
          <w:rFonts w:ascii="Times New Roman" w:hAnsi="Times New Roman" w:cs="Times New Roman"/>
          <w:i/>
          <w:iCs/>
          <w:color w:val="000000"/>
          <w:sz w:val="24"/>
          <w:szCs w:val="24"/>
          <w:lang w:val="en-GB"/>
        </w:rPr>
        <w:t>issuance of additional shares for the conversion of International Bonds into shares</w:t>
      </w:r>
      <w:r w:rsidR="007E6FBE">
        <w:rPr>
          <w:rFonts w:ascii="Times New Roman" w:hAnsi="Times New Roman" w:cs="Times New Roman"/>
          <w:i/>
          <w:iCs/>
          <w:color w:val="000000"/>
          <w:sz w:val="24"/>
          <w:szCs w:val="24"/>
          <w:lang w:val="en-GB"/>
        </w:rPr>
        <w:t>)</w:t>
      </w:r>
    </w:p>
    <w:p w:rsidR="007E6FBE" w:rsidRPr="005133D2" w:rsidRDefault="007E6FBE" w:rsidP="00004718">
      <w:pPr>
        <w:tabs>
          <w:tab w:val="left" w:pos="792"/>
        </w:tabs>
        <w:spacing w:before="60" w:after="60" w:line="280" w:lineRule="exact"/>
        <w:jc w:val="center"/>
        <w:rPr>
          <w:rFonts w:ascii="Times New Roman" w:hAnsi="Times New Roman" w:cs="Times New Roman"/>
          <w:i/>
          <w:color w:val="000000"/>
          <w:sz w:val="24"/>
          <w:szCs w:val="24"/>
        </w:rPr>
      </w:pPr>
    </w:p>
    <w:p w:rsidR="00C767B5" w:rsidRPr="00874713" w:rsidRDefault="00C767B5" w:rsidP="00C767B5">
      <w:pPr>
        <w:spacing w:after="120"/>
        <w:jc w:val="center"/>
        <w:rPr>
          <w:rFonts w:ascii="Times New Roman" w:hAnsi="Times New Roman" w:cs="Times New Roman"/>
          <w:b/>
          <w:bCs/>
          <w:sz w:val="24"/>
          <w:szCs w:val="24"/>
        </w:rPr>
      </w:pPr>
      <w:r w:rsidRPr="00874713">
        <w:rPr>
          <w:rFonts w:ascii="Times New Roman" w:hAnsi="Times New Roman" w:cs="Times New Roman"/>
          <w:b/>
          <w:bCs/>
          <w:sz w:val="24"/>
          <w:szCs w:val="24"/>
        </w:rPr>
        <w:t>THE BOARD OF MANAGEMENT (“BOM”)</w:t>
      </w:r>
    </w:p>
    <w:p w:rsidR="007E6FBE" w:rsidRPr="00874713" w:rsidRDefault="007E6FBE" w:rsidP="00AA0296">
      <w:pPr>
        <w:spacing w:after="120"/>
        <w:ind w:left="720"/>
        <w:jc w:val="both"/>
        <w:rPr>
          <w:rFonts w:ascii="Times New Roman" w:hAnsi="Times New Roman" w:cs="Times New Roman"/>
          <w:bCs/>
          <w:i/>
          <w:sz w:val="24"/>
          <w:szCs w:val="24"/>
          <w:lang w:val="en-GB"/>
        </w:rPr>
      </w:pPr>
    </w:p>
    <w:p w:rsidR="007E6FBE" w:rsidRPr="00874713" w:rsidRDefault="007E6FBE" w:rsidP="00DD6F74">
      <w:pPr>
        <w:numPr>
          <w:ilvl w:val="0"/>
          <w:numId w:val="15"/>
        </w:numPr>
        <w:spacing w:after="120"/>
        <w:jc w:val="both"/>
        <w:rPr>
          <w:rFonts w:ascii="Times New Roman" w:hAnsi="Times New Roman" w:cs="Times New Roman"/>
          <w:bCs/>
          <w:i/>
          <w:sz w:val="24"/>
          <w:szCs w:val="24"/>
          <w:lang w:val="en-GB"/>
        </w:rPr>
      </w:pPr>
      <w:r w:rsidRPr="00874713">
        <w:rPr>
          <w:rFonts w:ascii="Times New Roman" w:hAnsi="Times New Roman" w:cs="Times New Roman"/>
          <w:bCs/>
          <w:i/>
          <w:sz w:val="24"/>
          <w:szCs w:val="24"/>
          <w:lang w:val="en-GB"/>
        </w:rPr>
        <w:t xml:space="preserve">Pursuant to the </w:t>
      </w:r>
      <w:r w:rsidR="00261F88" w:rsidRPr="00874713">
        <w:rPr>
          <w:rFonts w:ascii="Times New Roman" w:hAnsi="Times New Roman" w:cs="Times New Roman"/>
          <w:bCs/>
          <w:i/>
          <w:sz w:val="24"/>
          <w:szCs w:val="24"/>
          <w:lang w:val="en-GB"/>
        </w:rPr>
        <w:t xml:space="preserve">Vietnamese </w:t>
      </w:r>
      <w:r w:rsidRPr="00874713">
        <w:rPr>
          <w:rFonts w:ascii="Times New Roman" w:hAnsi="Times New Roman" w:cs="Times New Roman"/>
          <w:bCs/>
          <w:i/>
          <w:sz w:val="24"/>
          <w:szCs w:val="24"/>
          <w:lang w:val="en-GB"/>
        </w:rPr>
        <w:t>Enterprise Law;</w:t>
      </w:r>
    </w:p>
    <w:p w:rsidR="007E6FBE" w:rsidRPr="00874713" w:rsidRDefault="007E6FBE" w:rsidP="00DD6F74">
      <w:pPr>
        <w:numPr>
          <w:ilvl w:val="0"/>
          <w:numId w:val="15"/>
        </w:numPr>
        <w:spacing w:after="120"/>
        <w:jc w:val="both"/>
        <w:rPr>
          <w:rFonts w:ascii="Times New Roman" w:hAnsi="Times New Roman" w:cs="Times New Roman"/>
          <w:bCs/>
          <w:i/>
          <w:sz w:val="24"/>
          <w:szCs w:val="24"/>
          <w:lang w:val="en-GB"/>
        </w:rPr>
      </w:pPr>
      <w:r w:rsidRPr="00874713">
        <w:rPr>
          <w:rFonts w:ascii="Times New Roman" w:hAnsi="Times New Roman" w:cs="Times New Roman"/>
          <w:bCs/>
          <w:i/>
          <w:sz w:val="24"/>
          <w:szCs w:val="24"/>
          <w:lang w:val="en-GB"/>
        </w:rPr>
        <w:t>Pursuant to the Charter of Vingroup Joint Stock Company (“</w:t>
      </w:r>
      <w:r w:rsidRPr="00874713">
        <w:rPr>
          <w:rFonts w:ascii="Times New Roman" w:hAnsi="Times New Roman" w:cs="Times New Roman"/>
          <w:b/>
          <w:bCs/>
          <w:i/>
          <w:sz w:val="24"/>
          <w:szCs w:val="24"/>
          <w:lang w:val="en-GB"/>
        </w:rPr>
        <w:t>Vingroup</w:t>
      </w:r>
      <w:r w:rsidRPr="00874713">
        <w:rPr>
          <w:rFonts w:ascii="Times New Roman" w:hAnsi="Times New Roman" w:cs="Times New Roman"/>
          <w:bCs/>
          <w:i/>
          <w:sz w:val="24"/>
          <w:szCs w:val="24"/>
          <w:lang w:val="en-GB"/>
        </w:rPr>
        <w:t>”);</w:t>
      </w:r>
    </w:p>
    <w:p w:rsidR="007E6FBE" w:rsidRPr="00874713" w:rsidRDefault="007E6FBE" w:rsidP="00DD6F74">
      <w:pPr>
        <w:numPr>
          <w:ilvl w:val="0"/>
          <w:numId w:val="15"/>
        </w:numPr>
        <w:spacing w:after="120"/>
        <w:jc w:val="both"/>
        <w:rPr>
          <w:rFonts w:ascii="Times New Roman" w:hAnsi="Times New Roman" w:cs="Times New Roman"/>
          <w:bCs/>
          <w:i/>
          <w:sz w:val="24"/>
          <w:szCs w:val="24"/>
          <w:lang w:val="en-GB"/>
        </w:rPr>
      </w:pPr>
      <w:r w:rsidRPr="00874713">
        <w:rPr>
          <w:rFonts w:ascii="Times New Roman" w:hAnsi="Times New Roman" w:cs="Times New Roman"/>
          <w:i/>
          <w:color w:val="000000"/>
          <w:sz w:val="24"/>
          <w:szCs w:val="24"/>
          <w:lang w:val="en-GB"/>
        </w:rPr>
        <w:t>Pursuant to Resolution of the General Shareholders’ Meeting of Vingroup No. 01/2012/NQ-DHDCD-VINCOM JSC dated 22 March 2012 (passed by written ballots);</w:t>
      </w:r>
    </w:p>
    <w:p w:rsidR="007E6FBE" w:rsidRPr="00874713" w:rsidRDefault="007E6FBE" w:rsidP="00DD6F74">
      <w:pPr>
        <w:numPr>
          <w:ilvl w:val="0"/>
          <w:numId w:val="15"/>
        </w:numPr>
        <w:spacing w:after="120"/>
        <w:jc w:val="both"/>
        <w:rPr>
          <w:rFonts w:ascii="Times New Roman" w:hAnsi="Times New Roman" w:cs="Times New Roman"/>
          <w:bCs/>
          <w:i/>
          <w:sz w:val="24"/>
          <w:szCs w:val="24"/>
          <w:lang w:val="en-GB"/>
        </w:rPr>
      </w:pPr>
      <w:r w:rsidRPr="00874713">
        <w:rPr>
          <w:rFonts w:ascii="Times New Roman" w:hAnsi="Times New Roman" w:cs="Times New Roman"/>
          <w:i/>
          <w:color w:val="000000"/>
          <w:sz w:val="24"/>
          <w:szCs w:val="24"/>
          <w:lang w:val="en-GB"/>
        </w:rPr>
        <w:t>Pursuant to Meeting minutes of the Board of Management of Vingroup No.: 07/2013/BB-HDQT-VINGROUP dated 11 March 2013 regarding approval in principle for the conversion of International Bonds into shares;</w:t>
      </w:r>
    </w:p>
    <w:p w:rsidR="007E6FBE" w:rsidRPr="00874713" w:rsidRDefault="007E6FBE" w:rsidP="00DD6F74">
      <w:pPr>
        <w:numPr>
          <w:ilvl w:val="0"/>
          <w:numId w:val="15"/>
        </w:numPr>
        <w:spacing w:after="120"/>
        <w:jc w:val="both"/>
        <w:rPr>
          <w:rFonts w:ascii="Times New Roman" w:hAnsi="Times New Roman" w:cs="Times New Roman"/>
          <w:bCs/>
          <w:i/>
          <w:sz w:val="24"/>
          <w:szCs w:val="24"/>
        </w:rPr>
      </w:pPr>
      <w:r w:rsidRPr="00874713">
        <w:rPr>
          <w:rFonts w:ascii="Times New Roman" w:hAnsi="Times New Roman" w:cs="Times New Roman"/>
          <w:i/>
          <w:color w:val="000000"/>
          <w:sz w:val="24"/>
          <w:szCs w:val="24"/>
          <w:lang w:val="en-GB"/>
        </w:rPr>
        <w:t xml:space="preserve">Pursuant to the Report of the Vingroup’s Chief Executive Officer on the results of the conversion of International Bonds into shares dated </w:t>
      </w:r>
      <w:r w:rsidR="004E3090" w:rsidRPr="00874713">
        <w:rPr>
          <w:rFonts w:ascii="Times New Roman" w:hAnsi="Times New Roman" w:cs="Times New Roman"/>
          <w:i/>
          <w:color w:val="000000"/>
          <w:sz w:val="24"/>
          <w:szCs w:val="24"/>
          <w:lang w:val="en-GB"/>
        </w:rPr>
        <w:t xml:space="preserve"> </w:t>
      </w:r>
      <w:r w:rsidR="008905B4">
        <w:rPr>
          <w:rFonts w:ascii="Times New Roman" w:hAnsi="Times New Roman" w:cs="Times New Roman"/>
          <w:i/>
          <w:color w:val="000000"/>
          <w:sz w:val="24"/>
          <w:szCs w:val="24"/>
          <w:lang w:val="en-GB"/>
        </w:rPr>
        <w:t>10 August</w:t>
      </w:r>
      <w:r w:rsidRPr="00874713">
        <w:rPr>
          <w:rFonts w:ascii="Times New Roman" w:hAnsi="Times New Roman" w:cs="Times New Roman"/>
          <w:i/>
          <w:color w:val="000000"/>
          <w:sz w:val="24"/>
          <w:szCs w:val="24"/>
          <w:lang w:val="en-GB"/>
        </w:rPr>
        <w:t xml:space="preserve"> 2015</w:t>
      </w:r>
      <w:r w:rsidRPr="00874713">
        <w:rPr>
          <w:rFonts w:ascii="Times New Roman" w:hAnsi="Times New Roman" w:cs="Times New Roman"/>
          <w:bCs/>
          <w:i/>
          <w:sz w:val="24"/>
          <w:szCs w:val="24"/>
          <w:lang w:val="en-GB"/>
        </w:rPr>
        <w:t>;</w:t>
      </w:r>
    </w:p>
    <w:p w:rsidR="00261F88" w:rsidRPr="00874713" w:rsidRDefault="00261F88" w:rsidP="00AA0296">
      <w:pPr>
        <w:spacing w:after="120"/>
        <w:jc w:val="center"/>
        <w:rPr>
          <w:rFonts w:ascii="Times New Roman" w:hAnsi="Times New Roman" w:cs="Times New Roman"/>
          <w:b/>
          <w:bCs/>
          <w:sz w:val="24"/>
          <w:szCs w:val="24"/>
        </w:rPr>
      </w:pPr>
    </w:p>
    <w:p w:rsidR="007E6FBE" w:rsidRPr="00874713" w:rsidRDefault="007E6FBE" w:rsidP="00AA0296">
      <w:pPr>
        <w:spacing w:after="120"/>
        <w:jc w:val="center"/>
        <w:rPr>
          <w:rFonts w:ascii="Times New Roman" w:hAnsi="Times New Roman" w:cs="Times New Roman"/>
          <w:b/>
          <w:bCs/>
          <w:sz w:val="24"/>
          <w:szCs w:val="24"/>
        </w:rPr>
      </w:pPr>
      <w:r w:rsidRPr="00874713">
        <w:rPr>
          <w:rFonts w:ascii="Times New Roman" w:hAnsi="Times New Roman" w:cs="Times New Roman"/>
          <w:b/>
          <w:bCs/>
          <w:sz w:val="24"/>
          <w:szCs w:val="24"/>
        </w:rPr>
        <w:t>RESOLVES THAT:</w:t>
      </w:r>
    </w:p>
    <w:p w:rsidR="00B33DB4" w:rsidRPr="00874713" w:rsidRDefault="00B33DB4" w:rsidP="00004718">
      <w:pPr>
        <w:tabs>
          <w:tab w:val="left" w:pos="792"/>
        </w:tabs>
        <w:spacing w:before="60" w:after="60" w:line="280" w:lineRule="exact"/>
        <w:jc w:val="center"/>
        <w:rPr>
          <w:rFonts w:ascii="Times New Roman" w:hAnsi="Times New Roman" w:cs="Times New Roman"/>
          <w:i/>
          <w:iCs/>
          <w:color w:val="000000"/>
          <w:sz w:val="24"/>
          <w:szCs w:val="24"/>
          <w:lang w:val="en-GB"/>
        </w:rPr>
      </w:pPr>
    </w:p>
    <w:p w:rsidR="007E6FBE" w:rsidRPr="00874713" w:rsidRDefault="007E6FBE" w:rsidP="002B7020">
      <w:pPr>
        <w:pStyle w:val="BodyText"/>
        <w:numPr>
          <w:ilvl w:val="0"/>
          <w:numId w:val="14"/>
        </w:numPr>
        <w:tabs>
          <w:tab w:val="num" w:pos="1440"/>
        </w:tabs>
        <w:spacing w:before="120" w:line="280" w:lineRule="exact"/>
        <w:ind w:left="1440" w:hanging="1440"/>
        <w:jc w:val="both"/>
        <w:rPr>
          <w:b/>
          <w:lang w:val="en-GB"/>
        </w:rPr>
      </w:pPr>
      <w:r w:rsidRPr="00874713">
        <w:rPr>
          <w:b/>
          <w:color w:val="000000"/>
          <w:lang w:val="en-GB"/>
        </w:rPr>
        <w:t>To increase the Charter Capital of Vingroup as follows:</w:t>
      </w:r>
      <w:r w:rsidRPr="00874713">
        <w:rPr>
          <w:b/>
          <w:iCs/>
          <w:lang w:val="en-GB"/>
        </w:rPr>
        <w:t xml:space="preserve"> </w:t>
      </w:r>
    </w:p>
    <w:p w:rsidR="007E6FBE" w:rsidRPr="00874713" w:rsidRDefault="007E6FBE" w:rsidP="002B7020">
      <w:pPr>
        <w:pStyle w:val="BodyText3"/>
        <w:numPr>
          <w:ilvl w:val="0"/>
          <w:numId w:val="19"/>
        </w:numPr>
        <w:spacing w:before="120" w:line="280" w:lineRule="exact"/>
        <w:jc w:val="both"/>
        <w:outlineLvl w:val="0"/>
        <w:rPr>
          <w:rFonts w:ascii="Times New Roman" w:hAnsi="Times New Roman" w:cs="Times New Roman"/>
          <w:iCs/>
          <w:color w:val="000000"/>
          <w:sz w:val="24"/>
          <w:szCs w:val="24"/>
          <w:lang w:val="en-GB"/>
        </w:rPr>
      </w:pPr>
      <w:r w:rsidRPr="00874713">
        <w:rPr>
          <w:rFonts w:ascii="Times New Roman" w:hAnsi="Times New Roman" w:cs="Times New Roman"/>
          <w:iCs/>
          <w:color w:val="000000"/>
          <w:sz w:val="24"/>
          <w:szCs w:val="24"/>
          <w:lang w:val="en-GB"/>
        </w:rPr>
        <w:t xml:space="preserve">Registered charter capital: </w:t>
      </w:r>
      <w:r w:rsidRPr="00874713">
        <w:rPr>
          <w:rFonts w:ascii="Times New Roman" w:hAnsi="Times New Roman" w:cs="Times New Roman"/>
          <w:iCs/>
          <w:color w:val="000000"/>
          <w:sz w:val="24"/>
          <w:szCs w:val="24"/>
          <w:lang w:val="en-GB"/>
        </w:rPr>
        <w:tab/>
      </w:r>
      <w:r w:rsidRPr="00874713">
        <w:rPr>
          <w:rFonts w:ascii="Times New Roman" w:hAnsi="Times New Roman" w:cs="Times New Roman"/>
          <w:iCs/>
          <w:color w:val="000000"/>
          <w:sz w:val="24"/>
          <w:szCs w:val="24"/>
          <w:lang w:val="en-GB"/>
        </w:rPr>
        <w:tab/>
      </w:r>
      <w:r w:rsidRPr="00874713">
        <w:rPr>
          <w:rFonts w:ascii="Times New Roman" w:hAnsi="Times New Roman" w:cs="Times New Roman"/>
          <w:iCs/>
          <w:color w:val="000000"/>
          <w:sz w:val="24"/>
          <w:szCs w:val="24"/>
          <w:lang w:val="en-GB"/>
        </w:rPr>
        <w:tab/>
        <w:t xml:space="preserve">  </w:t>
      </w:r>
      <w:r w:rsidRPr="00874713">
        <w:rPr>
          <w:rFonts w:ascii="Times New Roman" w:hAnsi="Times New Roman" w:cs="Times New Roman"/>
          <w:b/>
          <w:iCs/>
          <w:color w:val="000000"/>
          <w:sz w:val="24"/>
          <w:szCs w:val="24"/>
          <w:lang w:val="en-GB"/>
        </w:rPr>
        <w:t xml:space="preserve">VND </w:t>
      </w:r>
      <w:r w:rsidR="008905B4" w:rsidRPr="00874713">
        <w:rPr>
          <w:rFonts w:ascii="Times New Roman" w:hAnsi="Times New Roman" w:cs="Times New Roman"/>
          <w:b/>
          <w:sz w:val="24"/>
          <w:szCs w:val="24"/>
        </w:rPr>
        <w:t>18,427,035,770,000</w:t>
      </w:r>
    </w:p>
    <w:p w:rsidR="007E6FBE" w:rsidRPr="00874713" w:rsidRDefault="007E6FBE" w:rsidP="002B7020">
      <w:pPr>
        <w:pStyle w:val="BodyText3"/>
        <w:numPr>
          <w:ilvl w:val="0"/>
          <w:numId w:val="19"/>
        </w:numPr>
        <w:spacing w:before="120" w:line="280" w:lineRule="exact"/>
        <w:jc w:val="both"/>
        <w:outlineLvl w:val="0"/>
        <w:rPr>
          <w:rFonts w:ascii="Times New Roman" w:hAnsi="Times New Roman" w:cs="Times New Roman"/>
          <w:iCs/>
          <w:color w:val="000000"/>
          <w:sz w:val="24"/>
          <w:szCs w:val="24"/>
          <w:lang w:val="en-GB"/>
        </w:rPr>
      </w:pPr>
      <w:r w:rsidRPr="00874713">
        <w:rPr>
          <w:rFonts w:ascii="Times New Roman" w:hAnsi="Times New Roman" w:cs="Times New Roman"/>
          <w:color w:val="000000"/>
          <w:sz w:val="24"/>
          <w:szCs w:val="24"/>
          <w:lang w:val="en-GB"/>
        </w:rPr>
        <w:t>Increased amount:</w:t>
      </w:r>
      <w:r w:rsidRPr="00874713">
        <w:rPr>
          <w:rFonts w:ascii="Times New Roman" w:hAnsi="Times New Roman" w:cs="Times New Roman"/>
          <w:color w:val="000000"/>
          <w:sz w:val="24"/>
          <w:szCs w:val="24"/>
          <w:lang w:val="en-GB"/>
        </w:rPr>
        <w:tab/>
      </w:r>
      <w:r w:rsidRPr="00874713">
        <w:rPr>
          <w:rFonts w:ascii="Times New Roman" w:hAnsi="Times New Roman" w:cs="Times New Roman"/>
          <w:color w:val="000000"/>
          <w:sz w:val="24"/>
          <w:szCs w:val="24"/>
          <w:lang w:val="en-GB"/>
        </w:rPr>
        <w:tab/>
      </w:r>
      <w:r w:rsidRPr="00874713">
        <w:rPr>
          <w:rFonts w:ascii="Times New Roman" w:hAnsi="Times New Roman" w:cs="Times New Roman"/>
          <w:color w:val="000000"/>
          <w:sz w:val="24"/>
          <w:szCs w:val="24"/>
          <w:lang w:val="en-GB"/>
        </w:rPr>
        <w:tab/>
      </w:r>
      <w:r w:rsidRPr="00874713">
        <w:rPr>
          <w:rFonts w:ascii="Times New Roman" w:hAnsi="Times New Roman" w:cs="Times New Roman"/>
          <w:color w:val="000000"/>
          <w:sz w:val="24"/>
          <w:szCs w:val="24"/>
          <w:lang w:val="en-GB"/>
        </w:rPr>
        <w:tab/>
        <w:t xml:space="preserve">  </w:t>
      </w:r>
      <w:r w:rsidRPr="00874713">
        <w:rPr>
          <w:rFonts w:ascii="Times New Roman" w:hAnsi="Times New Roman" w:cs="Times New Roman"/>
          <w:b/>
          <w:color w:val="000000"/>
          <w:sz w:val="24"/>
          <w:szCs w:val="24"/>
          <w:lang w:val="en-GB"/>
        </w:rPr>
        <w:t>VND</w:t>
      </w:r>
      <w:r w:rsidR="00261F88" w:rsidRPr="00874713">
        <w:rPr>
          <w:rFonts w:ascii="Times New Roman" w:hAnsi="Times New Roman" w:cs="Times New Roman"/>
          <w:color w:val="000000"/>
          <w:sz w:val="24"/>
          <w:szCs w:val="24"/>
          <w:lang w:val="en-GB"/>
        </w:rPr>
        <w:t xml:space="preserve">   </w:t>
      </w:r>
      <w:r w:rsidR="004E3090" w:rsidRPr="00874713">
        <w:rPr>
          <w:rFonts w:ascii="Times New Roman" w:hAnsi="Times New Roman" w:cs="Times New Roman"/>
          <w:color w:val="000000"/>
          <w:sz w:val="24"/>
          <w:szCs w:val="24"/>
          <w:lang w:val="en-GB"/>
        </w:rPr>
        <w:t xml:space="preserve">     </w:t>
      </w:r>
      <w:r w:rsidR="008905B4">
        <w:rPr>
          <w:rFonts w:ascii="Times New Roman" w:hAnsi="Times New Roman"/>
          <w:b/>
          <w:sz w:val="24"/>
          <w:szCs w:val="24"/>
        </w:rPr>
        <w:t>33,709,</w:t>
      </w:r>
      <w:r w:rsidR="008905B4" w:rsidRPr="002F3CC6">
        <w:rPr>
          <w:rFonts w:ascii="Times New Roman" w:hAnsi="Times New Roman"/>
          <w:b/>
          <w:sz w:val="24"/>
          <w:szCs w:val="24"/>
        </w:rPr>
        <w:t>670</w:t>
      </w:r>
      <w:r w:rsidR="008905B4">
        <w:rPr>
          <w:rFonts w:ascii="Times New Roman" w:hAnsi="Times New Roman"/>
          <w:b/>
          <w:sz w:val="24"/>
          <w:szCs w:val="24"/>
        </w:rPr>
        <w:t>,</w:t>
      </w:r>
      <w:r w:rsidR="008905B4" w:rsidRPr="002F3CC6">
        <w:rPr>
          <w:rFonts w:ascii="Times New Roman" w:hAnsi="Times New Roman"/>
          <w:b/>
          <w:sz w:val="24"/>
          <w:szCs w:val="24"/>
        </w:rPr>
        <w:t>000</w:t>
      </w:r>
    </w:p>
    <w:p w:rsidR="007E6FBE" w:rsidRPr="00874713" w:rsidRDefault="007E6FBE" w:rsidP="002B7020">
      <w:pPr>
        <w:pStyle w:val="BodyText3"/>
        <w:numPr>
          <w:ilvl w:val="0"/>
          <w:numId w:val="19"/>
        </w:numPr>
        <w:spacing w:before="120" w:line="280" w:lineRule="exact"/>
        <w:jc w:val="both"/>
        <w:outlineLvl w:val="0"/>
        <w:rPr>
          <w:rFonts w:ascii="Times New Roman" w:hAnsi="Times New Roman" w:cs="Times New Roman"/>
          <w:iCs/>
          <w:color w:val="000000"/>
          <w:sz w:val="24"/>
          <w:szCs w:val="24"/>
          <w:lang w:val="en-GB"/>
        </w:rPr>
      </w:pPr>
      <w:r w:rsidRPr="00874713">
        <w:rPr>
          <w:rFonts w:ascii="Times New Roman" w:hAnsi="Times New Roman" w:cs="Times New Roman"/>
          <w:color w:val="000000"/>
          <w:sz w:val="24"/>
          <w:szCs w:val="24"/>
          <w:lang w:val="en-GB"/>
        </w:rPr>
        <w:t>Amended charter capital (upon the increase):</w:t>
      </w:r>
      <w:r w:rsidRPr="00874713">
        <w:rPr>
          <w:rFonts w:ascii="Times New Roman" w:hAnsi="Times New Roman" w:cs="Times New Roman"/>
          <w:iCs/>
          <w:color w:val="000000"/>
          <w:sz w:val="24"/>
          <w:szCs w:val="24"/>
          <w:lang w:val="en-GB"/>
        </w:rPr>
        <w:t xml:space="preserve"> </w:t>
      </w:r>
      <w:r w:rsidR="00DD6F74" w:rsidRPr="00874713">
        <w:rPr>
          <w:rFonts w:ascii="Times New Roman" w:hAnsi="Times New Roman" w:cs="Times New Roman"/>
          <w:iCs/>
          <w:color w:val="000000"/>
          <w:sz w:val="24"/>
          <w:szCs w:val="24"/>
          <w:lang w:val="en-GB"/>
        </w:rPr>
        <w:t xml:space="preserve"> </w:t>
      </w:r>
      <w:r w:rsidRPr="00874713">
        <w:rPr>
          <w:rFonts w:ascii="Times New Roman" w:hAnsi="Times New Roman" w:cs="Times New Roman"/>
          <w:b/>
          <w:iCs/>
          <w:color w:val="000000"/>
          <w:sz w:val="24"/>
          <w:szCs w:val="24"/>
          <w:lang w:val="en-GB"/>
        </w:rPr>
        <w:t xml:space="preserve">VND </w:t>
      </w:r>
      <w:r w:rsidR="008905B4">
        <w:rPr>
          <w:rFonts w:ascii="Times New Roman" w:hAnsi="Times New Roman"/>
          <w:b/>
          <w:color w:val="000000"/>
          <w:sz w:val="24"/>
          <w:szCs w:val="24"/>
        </w:rPr>
        <w:t>18,460,745,440,</w:t>
      </w:r>
      <w:r w:rsidR="008905B4" w:rsidRPr="002C7AA0">
        <w:rPr>
          <w:rFonts w:ascii="Times New Roman" w:hAnsi="Times New Roman"/>
          <w:b/>
          <w:color w:val="000000"/>
          <w:sz w:val="24"/>
          <w:szCs w:val="24"/>
        </w:rPr>
        <w:t>000</w:t>
      </w:r>
    </w:p>
    <w:p w:rsidR="007E6FBE" w:rsidRPr="00874713" w:rsidRDefault="007E6FBE" w:rsidP="002B7020">
      <w:pPr>
        <w:pStyle w:val="BodyText3"/>
        <w:spacing w:before="120" w:line="280" w:lineRule="exact"/>
        <w:ind w:left="720"/>
        <w:jc w:val="both"/>
        <w:rPr>
          <w:rFonts w:ascii="Times New Roman" w:hAnsi="Times New Roman" w:cs="Times New Roman"/>
          <w:i/>
          <w:iCs/>
          <w:color w:val="000000"/>
          <w:sz w:val="24"/>
          <w:szCs w:val="24"/>
          <w:lang w:val="en-GB"/>
        </w:rPr>
      </w:pPr>
      <w:r w:rsidRPr="00874713">
        <w:rPr>
          <w:rFonts w:ascii="Times New Roman" w:hAnsi="Times New Roman" w:cs="Times New Roman"/>
          <w:i/>
          <w:color w:val="000000"/>
          <w:sz w:val="24"/>
          <w:szCs w:val="24"/>
          <w:lang w:val="en-GB"/>
        </w:rPr>
        <w:t xml:space="preserve">(In words: </w:t>
      </w:r>
      <w:r w:rsidR="00261F88" w:rsidRPr="00874713">
        <w:rPr>
          <w:rFonts w:ascii="Times New Roman" w:hAnsi="Times New Roman" w:cs="Times New Roman"/>
          <w:i/>
          <w:color w:val="000000"/>
          <w:sz w:val="24"/>
          <w:szCs w:val="24"/>
          <w:lang w:val="en-GB"/>
        </w:rPr>
        <w:t>Eighteen</w:t>
      </w:r>
      <w:r w:rsidRPr="00874713">
        <w:rPr>
          <w:rFonts w:ascii="Times New Roman" w:hAnsi="Times New Roman" w:cs="Times New Roman"/>
          <w:i/>
          <w:color w:val="000000"/>
          <w:sz w:val="24"/>
          <w:szCs w:val="24"/>
          <w:lang w:val="en-GB"/>
        </w:rPr>
        <w:t xml:space="preserve"> trillion </w:t>
      </w:r>
      <w:r w:rsidR="00261F88" w:rsidRPr="00874713">
        <w:rPr>
          <w:rFonts w:ascii="Times New Roman" w:hAnsi="Times New Roman" w:cs="Times New Roman"/>
          <w:i/>
          <w:color w:val="000000"/>
          <w:sz w:val="24"/>
          <w:szCs w:val="24"/>
          <w:lang w:val="en-GB"/>
        </w:rPr>
        <w:t>four</w:t>
      </w:r>
      <w:r w:rsidRPr="00874713">
        <w:rPr>
          <w:rFonts w:ascii="Times New Roman" w:hAnsi="Times New Roman" w:cs="Times New Roman"/>
          <w:i/>
          <w:color w:val="000000"/>
          <w:sz w:val="24"/>
          <w:szCs w:val="24"/>
          <w:lang w:val="en-GB"/>
        </w:rPr>
        <w:t xml:space="preserve"> hundred </w:t>
      </w:r>
      <w:r w:rsidR="008905B4">
        <w:rPr>
          <w:rFonts w:ascii="Times New Roman" w:hAnsi="Times New Roman" w:cs="Times New Roman"/>
          <w:i/>
          <w:color w:val="000000"/>
          <w:sz w:val="24"/>
          <w:szCs w:val="24"/>
          <w:lang w:val="en-GB"/>
        </w:rPr>
        <w:t xml:space="preserve">sixty </w:t>
      </w:r>
      <w:r w:rsidRPr="00874713">
        <w:rPr>
          <w:rFonts w:ascii="Times New Roman" w:hAnsi="Times New Roman" w:cs="Times New Roman"/>
          <w:i/>
          <w:color w:val="000000"/>
          <w:sz w:val="24"/>
          <w:szCs w:val="24"/>
          <w:lang w:val="en-GB"/>
        </w:rPr>
        <w:t>billion,</w:t>
      </w:r>
      <w:r w:rsidR="008905B4">
        <w:rPr>
          <w:rFonts w:ascii="Times New Roman" w:hAnsi="Times New Roman" w:cs="Times New Roman"/>
          <w:i/>
          <w:color w:val="000000"/>
          <w:sz w:val="24"/>
          <w:szCs w:val="24"/>
          <w:lang w:val="en-GB"/>
        </w:rPr>
        <w:t xml:space="preserve"> seven hundred forty five</w:t>
      </w:r>
      <w:r w:rsidRPr="00874713">
        <w:rPr>
          <w:rFonts w:ascii="Times New Roman" w:hAnsi="Times New Roman" w:cs="Times New Roman"/>
          <w:i/>
          <w:color w:val="000000"/>
          <w:sz w:val="24"/>
          <w:szCs w:val="24"/>
          <w:lang w:val="en-GB"/>
        </w:rPr>
        <w:t xml:space="preserve"> million</w:t>
      </w:r>
      <w:r w:rsidR="008905B4">
        <w:rPr>
          <w:rFonts w:ascii="Times New Roman" w:hAnsi="Times New Roman" w:cs="Times New Roman"/>
          <w:i/>
          <w:color w:val="000000"/>
          <w:sz w:val="24"/>
          <w:szCs w:val="24"/>
          <w:lang w:val="en-GB"/>
        </w:rPr>
        <w:t xml:space="preserve"> four</w:t>
      </w:r>
      <w:r w:rsidRPr="00874713">
        <w:rPr>
          <w:rFonts w:ascii="Times New Roman" w:hAnsi="Times New Roman" w:cs="Times New Roman"/>
          <w:i/>
          <w:color w:val="000000"/>
          <w:sz w:val="24"/>
          <w:szCs w:val="24"/>
          <w:lang w:val="en-GB"/>
        </w:rPr>
        <w:t xml:space="preserve"> hundred</w:t>
      </w:r>
      <w:r w:rsidR="00261F88" w:rsidRPr="00874713">
        <w:rPr>
          <w:rFonts w:ascii="Times New Roman" w:hAnsi="Times New Roman" w:cs="Times New Roman"/>
          <w:i/>
          <w:color w:val="000000"/>
          <w:sz w:val="24"/>
          <w:szCs w:val="24"/>
          <w:lang w:val="en-GB"/>
        </w:rPr>
        <w:t xml:space="preserve"> </w:t>
      </w:r>
      <w:r w:rsidR="008905B4">
        <w:rPr>
          <w:rFonts w:ascii="Times New Roman" w:hAnsi="Times New Roman" w:cs="Times New Roman"/>
          <w:i/>
          <w:color w:val="000000"/>
          <w:sz w:val="24"/>
          <w:szCs w:val="24"/>
          <w:lang w:val="en-GB"/>
        </w:rPr>
        <w:t>fort</w:t>
      </w:r>
      <w:r w:rsidR="004E3090" w:rsidRPr="00874713">
        <w:rPr>
          <w:rFonts w:ascii="Times New Roman" w:hAnsi="Times New Roman" w:cs="Times New Roman"/>
          <w:i/>
          <w:color w:val="000000"/>
          <w:sz w:val="24"/>
          <w:szCs w:val="24"/>
          <w:lang w:val="en-GB"/>
        </w:rPr>
        <w:t>y</w:t>
      </w:r>
      <w:r w:rsidRPr="00874713">
        <w:rPr>
          <w:rFonts w:ascii="Times New Roman" w:hAnsi="Times New Roman" w:cs="Times New Roman"/>
          <w:i/>
          <w:color w:val="000000"/>
          <w:sz w:val="24"/>
          <w:szCs w:val="24"/>
          <w:lang w:val="en-GB"/>
        </w:rPr>
        <w:t xml:space="preserve"> thousand dongs)</w:t>
      </w:r>
    </w:p>
    <w:p w:rsidR="007E6FBE" w:rsidRPr="00874713" w:rsidRDefault="007E6FBE" w:rsidP="002B7020">
      <w:pPr>
        <w:pStyle w:val="BodyText3"/>
        <w:numPr>
          <w:ilvl w:val="0"/>
          <w:numId w:val="19"/>
        </w:numPr>
        <w:spacing w:before="120" w:line="280" w:lineRule="exact"/>
        <w:jc w:val="both"/>
        <w:rPr>
          <w:rFonts w:ascii="Times New Roman" w:hAnsi="Times New Roman" w:cs="Times New Roman"/>
          <w:iCs/>
          <w:color w:val="000000"/>
          <w:sz w:val="24"/>
          <w:szCs w:val="24"/>
          <w:lang w:val="en-GB"/>
        </w:rPr>
      </w:pPr>
      <w:r w:rsidRPr="00874713">
        <w:rPr>
          <w:rFonts w:ascii="Times New Roman" w:hAnsi="Times New Roman" w:cs="Times New Roman"/>
          <w:iCs/>
          <w:color w:val="000000"/>
          <w:sz w:val="24"/>
          <w:szCs w:val="24"/>
          <w:lang w:val="en-GB"/>
        </w:rPr>
        <w:t xml:space="preserve">Date of amendment: </w:t>
      </w:r>
      <w:r w:rsidR="008905B4">
        <w:rPr>
          <w:rFonts w:ascii="Times New Roman" w:hAnsi="Times New Roman" w:cs="Times New Roman"/>
          <w:iCs/>
          <w:color w:val="000000"/>
          <w:sz w:val="24"/>
          <w:szCs w:val="24"/>
          <w:lang w:val="en-GB"/>
        </w:rPr>
        <w:t>03 August</w:t>
      </w:r>
      <w:r w:rsidRPr="00874713">
        <w:rPr>
          <w:rFonts w:ascii="Times New Roman" w:hAnsi="Times New Roman" w:cs="Times New Roman"/>
          <w:iCs/>
          <w:color w:val="000000"/>
          <w:sz w:val="24"/>
          <w:szCs w:val="24"/>
          <w:lang w:val="en-GB"/>
        </w:rPr>
        <w:t xml:space="preserve"> 2015</w:t>
      </w:r>
    </w:p>
    <w:p w:rsidR="007E6FBE" w:rsidRPr="00874713" w:rsidRDefault="007E6FBE" w:rsidP="002B7020">
      <w:pPr>
        <w:pStyle w:val="BodyText3"/>
        <w:numPr>
          <w:ilvl w:val="0"/>
          <w:numId w:val="19"/>
        </w:numPr>
        <w:spacing w:before="120" w:line="280" w:lineRule="exact"/>
        <w:jc w:val="both"/>
        <w:rPr>
          <w:rFonts w:ascii="Times New Roman" w:hAnsi="Times New Roman" w:cs="Times New Roman"/>
          <w:iCs/>
          <w:color w:val="000000"/>
          <w:sz w:val="24"/>
          <w:szCs w:val="24"/>
          <w:lang w:val="en-GB"/>
        </w:rPr>
      </w:pPr>
      <w:r w:rsidRPr="00874713">
        <w:rPr>
          <w:rFonts w:ascii="Times New Roman" w:hAnsi="Times New Roman" w:cs="Times New Roman"/>
          <w:iCs/>
          <w:color w:val="000000"/>
          <w:sz w:val="24"/>
          <w:szCs w:val="24"/>
          <w:lang w:val="en-GB"/>
        </w:rPr>
        <w:t>Form of charter capital increase: issuance of additional shares for</w:t>
      </w:r>
      <w:r w:rsidR="00DD6F74" w:rsidRPr="00874713">
        <w:rPr>
          <w:rFonts w:ascii="Times New Roman" w:hAnsi="Times New Roman" w:cs="Times New Roman"/>
          <w:iCs/>
          <w:color w:val="000000"/>
          <w:sz w:val="24"/>
          <w:szCs w:val="24"/>
          <w:lang w:val="en-GB"/>
        </w:rPr>
        <w:t xml:space="preserve"> </w:t>
      </w:r>
      <w:r w:rsidR="00DD6F74" w:rsidRPr="00874713">
        <w:rPr>
          <w:rFonts w:ascii="Times New Roman" w:hAnsi="Times New Roman" w:cs="Times New Roman"/>
          <w:color w:val="000000"/>
          <w:sz w:val="24"/>
          <w:szCs w:val="24"/>
        </w:rPr>
        <w:t>the distribution of stock dividends</w:t>
      </w:r>
      <w:r w:rsidRPr="00874713">
        <w:rPr>
          <w:rFonts w:ascii="Times New Roman" w:hAnsi="Times New Roman" w:cs="Times New Roman"/>
          <w:iCs/>
          <w:color w:val="000000"/>
          <w:sz w:val="24"/>
          <w:szCs w:val="24"/>
          <w:lang w:val="en-GB"/>
        </w:rPr>
        <w:t xml:space="preserve"> </w:t>
      </w:r>
      <w:r w:rsidR="00DD6F74" w:rsidRPr="00874713">
        <w:rPr>
          <w:rFonts w:ascii="Times New Roman" w:hAnsi="Times New Roman" w:cs="Times New Roman"/>
          <w:iCs/>
          <w:color w:val="000000"/>
          <w:sz w:val="24"/>
          <w:szCs w:val="24"/>
          <w:lang w:val="en-GB"/>
        </w:rPr>
        <w:t xml:space="preserve">and </w:t>
      </w:r>
      <w:r w:rsidRPr="00874713">
        <w:rPr>
          <w:rFonts w:ascii="Times New Roman" w:hAnsi="Times New Roman" w:cs="Times New Roman"/>
          <w:iCs/>
          <w:color w:val="000000"/>
          <w:sz w:val="24"/>
          <w:szCs w:val="24"/>
          <w:lang w:val="en-GB"/>
        </w:rPr>
        <w:t xml:space="preserve">the conversion of International Bonds into shares (batch </w:t>
      </w:r>
      <w:r w:rsidR="00261F88" w:rsidRPr="00874713">
        <w:rPr>
          <w:rFonts w:ascii="Times New Roman" w:hAnsi="Times New Roman" w:cs="Times New Roman"/>
          <w:iCs/>
          <w:color w:val="000000"/>
          <w:sz w:val="24"/>
          <w:szCs w:val="24"/>
          <w:lang w:val="en-GB"/>
        </w:rPr>
        <w:t>5</w:t>
      </w:r>
      <w:r w:rsidR="008905B4">
        <w:rPr>
          <w:rFonts w:ascii="Times New Roman" w:hAnsi="Times New Roman" w:cs="Times New Roman"/>
          <w:iCs/>
          <w:color w:val="000000"/>
          <w:sz w:val="24"/>
          <w:szCs w:val="24"/>
          <w:lang w:val="en-GB"/>
        </w:rPr>
        <w:t>8</w:t>
      </w:r>
      <w:r w:rsidRPr="00874713">
        <w:rPr>
          <w:rFonts w:ascii="Times New Roman" w:hAnsi="Times New Roman" w:cs="Times New Roman"/>
          <w:iCs/>
          <w:color w:val="000000"/>
          <w:sz w:val="24"/>
          <w:szCs w:val="24"/>
          <w:lang w:val="en-GB"/>
        </w:rPr>
        <w:t xml:space="preserve">) </w:t>
      </w:r>
    </w:p>
    <w:p w:rsidR="007E6FBE" w:rsidRPr="00874713" w:rsidRDefault="007E6FBE" w:rsidP="002B7020">
      <w:pPr>
        <w:pStyle w:val="BodyText3"/>
        <w:numPr>
          <w:ilvl w:val="0"/>
          <w:numId w:val="19"/>
        </w:numPr>
        <w:spacing w:before="120" w:line="280" w:lineRule="exact"/>
        <w:jc w:val="both"/>
        <w:rPr>
          <w:rFonts w:ascii="Times New Roman" w:hAnsi="Times New Roman" w:cs="Times New Roman"/>
          <w:iCs/>
          <w:color w:val="000000"/>
          <w:sz w:val="24"/>
          <w:szCs w:val="24"/>
          <w:lang w:val="en-GB"/>
        </w:rPr>
      </w:pPr>
      <w:r w:rsidRPr="00874713">
        <w:rPr>
          <w:rFonts w:ascii="Times New Roman" w:hAnsi="Times New Roman" w:cs="Times New Roman"/>
          <w:iCs/>
          <w:color w:val="000000"/>
          <w:sz w:val="24"/>
          <w:szCs w:val="24"/>
          <w:lang w:val="en-GB"/>
        </w:rPr>
        <w:t>Upon the increase of charter capital, the shareholding structure shall be changed as follows:</w:t>
      </w: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03"/>
        <w:gridCol w:w="2701"/>
        <w:gridCol w:w="2724"/>
        <w:gridCol w:w="1612"/>
      </w:tblGrid>
      <w:tr w:rsidR="007E6FBE" w:rsidRPr="00874713" w:rsidTr="00B72408">
        <w:trPr>
          <w:trHeight w:val="70"/>
        </w:trPr>
        <w:tc>
          <w:tcPr>
            <w:tcW w:w="630" w:type="dxa"/>
          </w:tcPr>
          <w:p w:rsidR="007E6FBE" w:rsidRPr="00874713" w:rsidRDefault="007E6FBE" w:rsidP="002B7020">
            <w:pPr>
              <w:pStyle w:val="BodyText"/>
              <w:spacing w:before="120" w:line="280" w:lineRule="exact"/>
              <w:jc w:val="center"/>
              <w:rPr>
                <w:b/>
                <w:color w:val="000000"/>
                <w:lang w:val="en-GB"/>
              </w:rPr>
            </w:pPr>
            <w:r w:rsidRPr="00874713">
              <w:rPr>
                <w:b/>
                <w:color w:val="000000"/>
                <w:lang w:val="en-GB"/>
              </w:rPr>
              <w:t>No.</w:t>
            </w:r>
          </w:p>
          <w:p w:rsidR="007E6FBE" w:rsidRPr="00874713" w:rsidRDefault="007E6FBE" w:rsidP="002B7020">
            <w:pPr>
              <w:pStyle w:val="BodyText"/>
              <w:spacing w:before="120" w:line="280" w:lineRule="exact"/>
              <w:jc w:val="center"/>
              <w:rPr>
                <w:b/>
                <w:color w:val="000000"/>
                <w:lang w:val="en-GB"/>
              </w:rPr>
            </w:pPr>
          </w:p>
          <w:p w:rsidR="007E6FBE" w:rsidRPr="00874713" w:rsidRDefault="007E6FBE" w:rsidP="002B7020">
            <w:pPr>
              <w:pStyle w:val="BodyText"/>
              <w:spacing w:before="120" w:line="280" w:lineRule="exact"/>
              <w:jc w:val="center"/>
              <w:rPr>
                <w:b/>
                <w:color w:val="000000"/>
                <w:lang w:val="en-GB"/>
              </w:rPr>
            </w:pPr>
          </w:p>
        </w:tc>
        <w:tc>
          <w:tcPr>
            <w:tcW w:w="1603" w:type="dxa"/>
          </w:tcPr>
          <w:p w:rsidR="007E6FBE" w:rsidRPr="00874713" w:rsidRDefault="007E6FBE" w:rsidP="002B7020">
            <w:pPr>
              <w:pStyle w:val="BodyText"/>
              <w:spacing w:before="120" w:line="280" w:lineRule="exact"/>
              <w:jc w:val="center"/>
              <w:rPr>
                <w:b/>
                <w:color w:val="000000"/>
                <w:lang w:val="en-GB"/>
              </w:rPr>
            </w:pPr>
            <w:r w:rsidRPr="00874713">
              <w:rPr>
                <w:b/>
                <w:color w:val="000000"/>
                <w:lang w:val="en-GB"/>
              </w:rPr>
              <w:lastRenderedPageBreak/>
              <w:t>Name of Shareholder</w:t>
            </w:r>
          </w:p>
        </w:tc>
        <w:tc>
          <w:tcPr>
            <w:tcW w:w="2701" w:type="dxa"/>
          </w:tcPr>
          <w:p w:rsidR="007E6FBE" w:rsidRPr="00874713" w:rsidRDefault="007E6FBE" w:rsidP="002B7020">
            <w:pPr>
              <w:pStyle w:val="BodyText"/>
              <w:spacing w:before="120" w:line="280" w:lineRule="exact"/>
              <w:jc w:val="center"/>
              <w:rPr>
                <w:b/>
                <w:color w:val="000000"/>
                <w:lang w:val="en-GB"/>
              </w:rPr>
            </w:pPr>
            <w:r w:rsidRPr="00874713">
              <w:rPr>
                <w:b/>
                <w:color w:val="000000"/>
                <w:lang w:val="en-GB"/>
              </w:rPr>
              <w:t xml:space="preserve">Total number of shares upon the increase in charter capital </w:t>
            </w:r>
          </w:p>
          <w:p w:rsidR="007E6FBE" w:rsidRPr="00874713" w:rsidRDefault="007E6FBE" w:rsidP="002B7020">
            <w:pPr>
              <w:pStyle w:val="BodyText"/>
              <w:spacing w:before="120" w:line="280" w:lineRule="exact"/>
              <w:jc w:val="center"/>
              <w:rPr>
                <w:b/>
                <w:color w:val="000000"/>
                <w:lang w:val="en-GB"/>
              </w:rPr>
            </w:pPr>
            <w:r w:rsidRPr="00874713">
              <w:rPr>
                <w:b/>
                <w:color w:val="000000"/>
                <w:lang w:val="en-GB"/>
              </w:rPr>
              <w:lastRenderedPageBreak/>
              <w:t>(share)</w:t>
            </w:r>
          </w:p>
        </w:tc>
        <w:tc>
          <w:tcPr>
            <w:tcW w:w="2724" w:type="dxa"/>
          </w:tcPr>
          <w:p w:rsidR="007E6FBE" w:rsidRPr="00874713" w:rsidRDefault="007E6FBE" w:rsidP="002B7020">
            <w:pPr>
              <w:pStyle w:val="BodyText"/>
              <w:spacing w:before="120" w:line="280" w:lineRule="exact"/>
              <w:jc w:val="center"/>
              <w:rPr>
                <w:b/>
                <w:color w:val="000000"/>
                <w:lang w:val="en-GB"/>
              </w:rPr>
            </w:pPr>
            <w:r w:rsidRPr="00874713">
              <w:rPr>
                <w:b/>
                <w:color w:val="000000"/>
                <w:lang w:val="en-GB"/>
              </w:rPr>
              <w:lastRenderedPageBreak/>
              <w:t xml:space="preserve">Total value of the shareholding upon the increase in charter </w:t>
            </w:r>
            <w:r w:rsidRPr="00874713">
              <w:rPr>
                <w:b/>
                <w:color w:val="000000"/>
                <w:lang w:val="en-GB"/>
              </w:rPr>
              <w:lastRenderedPageBreak/>
              <w:t xml:space="preserve">capital </w:t>
            </w:r>
          </w:p>
          <w:p w:rsidR="007E6FBE" w:rsidRPr="00874713" w:rsidRDefault="007E6FBE" w:rsidP="002B7020">
            <w:pPr>
              <w:pStyle w:val="BodyText"/>
              <w:spacing w:before="120" w:line="280" w:lineRule="exact"/>
              <w:jc w:val="center"/>
              <w:rPr>
                <w:b/>
                <w:color w:val="000000"/>
                <w:lang w:val="en-GB"/>
              </w:rPr>
            </w:pPr>
            <w:r w:rsidRPr="00874713">
              <w:rPr>
                <w:b/>
                <w:color w:val="000000"/>
                <w:lang w:val="en-GB"/>
              </w:rPr>
              <w:t>(VND)</w:t>
            </w:r>
          </w:p>
        </w:tc>
        <w:tc>
          <w:tcPr>
            <w:tcW w:w="1612" w:type="dxa"/>
          </w:tcPr>
          <w:p w:rsidR="007E6FBE" w:rsidRPr="00874713" w:rsidRDefault="007E6FBE" w:rsidP="002B7020">
            <w:pPr>
              <w:pStyle w:val="BodyText"/>
              <w:spacing w:before="120" w:line="280" w:lineRule="exact"/>
              <w:jc w:val="center"/>
              <w:rPr>
                <w:b/>
                <w:color w:val="000000"/>
                <w:lang w:val="en-GB"/>
              </w:rPr>
            </w:pPr>
            <w:r w:rsidRPr="00874713">
              <w:rPr>
                <w:b/>
                <w:color w:val="000000"/>
                <w:lang w:val="en-GB"/>
              </w:rPr>
              <w:lastRenderedPageBreak/>
              <w:t>Percentage of the shareholding</w:t>
            </w:r>
          </w:p>
          <w:p w:rsidR="007E6FBE" w:rsidRPr="00874713" w:rsidRDefault="007E6FBE" w:rsidP="002B7020">
            <w:pPr>
              <w:pStyle w:val="BodyText"/>
              <w:spacing w:before="120" w:line="280" w:lineRule="exact"/>
              <w:jc w:val="center"/>
              <w:rPr>
                <w:b/>
                <w:color w:val="000000"/>
                <w:lang w:val="en-GB"/>
              </w:rPr>
            </w:pPr>
            <w:r w:rsidRPr="00874713">
              <w:rPr>
                <w:b/>
                <w:color w:val="000000"/>
                <w:lang w:val="en-GB"/>
              </w:rPr>
              <w:lastRenderedPageBreak/>
              <w:t>(%)</w:t>
            </w:r>
          </w:p>
        </w:tc>
      </w:tr>
      <w:tr w:rsidR="008905B4" w:rsidRPr="00874713" w:rsidTr="00B72408">
        <w:trPr>
          <w:trHeight w:val="629"/>
        </w:trPr>
        <w:tc>
          <w:tcPr>
            <w:tcW w:w="630" w:type="dxa"/>
          </w:tcPr>
          <w:p w:rsidR="008905B4" w:rsidRPr="008905B4" w:rsidRDefault="008905B4" w:rsidP="002B7020">
            <w:pPr>
              <w:pStyle w:val="BodyText"/>
              <w:spacing w:before="120" w:line="280" w:lineRule="exact"/>
              <w:jc w:val="center"/>
              <w:rPr>
                <w:color w:val="000000"/>
                <w:lang w:val="en-GB"/>
              </w:rPr>
            </w:pPr>
            <w:r w:rsidRPr="008905B4">
              <w:rPr>
                <w:color w:val="000000"/>
                <w:lang w:val="en-GB"/>
              </w:rPr>
              <w:lastRenderedPageBreak/>
              <w:t>1</w:t>
            </w:r>
          </w:p>
        </w:tc>
        <w:tc>
          <w:tcPr>
            <w:tcW w:w="1603" w:type="dxa"/>
          </w:tcPr>
          <w:p w:rsidR="008905B4" w:rsidRPr="008905B4" w:rsidRDefault="008905B4" w:rsidP="002B7020">
            <w:pPr>
              <w:pStyle w:val="BodyText"/>
              <w:spacing w:before="120" w:line="280" w:lineRule="exact"/>
              <w:rPr>
                <w:color w:val="000000"/>
                <w:lang w:val="en-GB"/>
              </w:rPr>
            </w:pPr>
            <w:r w:rsidRPr="008905B4">
              <w:rPr>
                <w:color w:val="000000"/>
                <w:lang w:val="en-GB"/>
              </w:rPr>
              <w:t>Pham Hong Linh</w:t>
            </w:r>
          </w:p>
          <w:p w:rsidR="008905B4" w:rsidRPr="008905B4" w:rsidRDefault="008905B4" w:rsidP="002B7020">
            <w:pPr>
              <w:pStyle w:val="BodyText"/>
              <w:spacing w:before="120" w:line="280" w:lineRule="exact"/>
              <w:rPr>
                <w:color w:val="000000"/>
                <w:lang w:val="en-GB"/>
              </w:rPr>
            </w:pPr>
            <w:r w:rsidRPr="008905B4">
              <w:rPr>
                <w:color w:val="000000"/>
                <w:lang w:val="en-GB"/>
              </w:rPr>
              <w:t>(founding shareholder)</w:t>
            </w:r>
          </w:p>
        </w:tc>
        <w:tc>
          <w:tcPr>
            <w:tcW w:w="2701" w:type="dxa"/>
          </w:tcPr>
          <w:p w:rsidR="008905B4" w:rsidRPr="008905B4" w:rsidRDefault="008905B4" w:rsidP="002B7020">
            <w:pPr>
              <w:spacing w:before="120" w:after="120" w:line="280" w:lineRule="exact"/>
              <w:jc w:val="right"/>
              <w:rPr>
                <w:rFonts w:ascii="Times New Roman" w:hAnsi="Times New Roman" w:cs="Times New Roman"/>
                <w:color w:val="000000"/>
                <w:sz w:val="24"/>
                <w:szCs w:val="24"/>
                <w:lang w:val="en-GB"/>
              </w:rPr>
            </w:pPr>
            <w:r w:rsidRPr="008905B4">
              <w:rPr>
                <w:rFonts w:ascii="Times New Roman" w:hAnsi="Times New Roman"/>
                <w:sz w:val="24"/>
                <w:szCs w:val="24"/>
              </w:rPr>
              <w:t>7,373,208</w:t>
            </w:r>
          </w:p>
        </w:tc>
        <w:tc>
          <w:tcPr>
            <w:tcW w:w="2724" w:type="dxa"/>
          </w:tcPr>
          <w:p w:rsidR="008905B4" w:rsidRPr="008905B4" w:rsidRDefault="008905B4" w:rsidP="002B7020">
            <w:pPr>
              <w:spacing w:before="120" w:after="120" w:line="280" w:lineRule="exact"/>
              <w:jc w:val="right"/>
              <w:rPr>
                <w:rFonts w:ascii="Times New Roman" w:hAnsi="Times New Roman" w:cs="Times New Roman"/>
                <w:color w:val="000000"/>
                <w:sz w:val="24"/>
                <w:szCs w:val="24"/>
                <w:lang w:val="en-GB"/>
              </w:rPr>
            </w:pPr>
            <w:r w:rsidRPr="008905B4">
              <w:rPr>
                <w:rFonts w:ascii="Times New Roman" w:hAnsi="Times New Roman"/>
                <w:sz w:val="24"/>
                <w:szCs w:val="24"/>
              </w:rPr>
              <w:t>73,732,080,000</w:t>
            </w:r>
          </w:p>
        </w:tc>
        <w:tc>
          <w:tcPr>
            <w:tcW w:w="1612" w:type="dxa"/>
          </w:tcPr>
          <w:p w:rsidR="008905B4" w:rsidRPr="008905B4" w:rsidRDefault="008905B4" w:rsidP="002B7020">
            <w:pPr>
              <w:spacing w:before="120" w:after="120" w:line="280" w:lineRule="exact"/>
              <w:jc w:val="right"/>
              <w:rPr>
                <w:rFonts w:ascii="Times New Roman" w:hAnsi="Times New Roman" w:cs="Times New Roman"/>
                <w:color w:val="000000"/>
                <w:sz w:val="24"/>
                <w:szCs w:val="24"/>
                <w:lang w:val="en-GB"/>
              </w:rPr>
            </w:pPr>
            <w:r w:rsidRPr="008905B4">
              <w:rPr>
                <w:rFonts w:ascii="Times New Roman" w:hAnsi="Times New Roman" w:cs="Times New Roman"/>
                <w:sz w:val="24"/>
                <w:szCs w:val="24"/>
              </w:rPr>
              <w:t>0.40</w:t>
            </w:r>
          </w:p>
        </w:tc>
      </w:tr>
      <w:tr w:rsidR="008905B4" w:rsidRPr="00874713" w:rsidTr="00B72408">
        <w:trPr>
          <w:trHeight w:val="674"/>
        </w:trPr>
        <w:tc>
          <w:tcPr>
            <w:tcW w:w="630" w:type="dxa"/>
          </w:tcPr>
          <w:p w:rsidR="008905B4" w:rsidRPr="008905B4" w:rsidRDefault="008905B4" w:rsidP="002B7020">
            <w:pPr>
              <w:pStyle w:val="BodyText"/>
              <w:spacing w:before="120" w:line="280" w:lineRule="exact"/>
              <w:jc w:val="center"/>
              <w:rPr>
                <w:color w:val="000000"/>
                <w:lang w:val="en-GB"/>
              </w:rPr>
            </w:pPr>
            <w:r w:rsidRPr="008905B4">
              <w:rPr>
                <w:color w:val="000000"/>
                <w:lang w:val="en-GB"/>
              </w:rPr>
              <w:t>2</w:t>
            </w:r>
          </w:p>
        </w:tc>
        <w:tc>
          <w:tcPr>
            <w:tcW w:w="1603" w:type="dxa"/>
          </w:tcPr>
          <w:p w:rsidR="008905B4" w:rsidRPr="008905B4" w:rsidRDefault="008905B4" w:rsidP="002B7020">
            <w:pPr>
              <w:pStyle w:val="BodyText"/>
              <w:spacing w:before="120" w:line="280" w:lineRule="exact"/>
              <w:rPr>
                <w:color w:val="000000"/>
                <w:lang w:val="en-GB"/>
              </w:rPr>
            </w:pPr>
            <w:r w:rsidRPr="008905B4">
              <w:rPr>
                <w:color w:val="000000"/>
                <w:lang w:val="en-GB"/>
              </w:rPr>
              <w:t>Other shareholders</w:t>
            </w:r>
          </w:p>
        </w:tc>
        <w:tc>
          <w:tcPr>
            <w:tcW w:w="2701" w:type="dxa"/>
          </w:tcPr>
          <w:p w:rsidR="008905B4" w:rsidRPr="008905B4" w:rsidRDefault="008905B4" w:rsidP="002B7020">
            <w:pPr>
              <w:spacing w:before="120" w:after="120" w:line="280" w:lineRule="exact"/>
              <w:jc w:val="right"/>
              <w:rPr>
                <w:rFonts w:ascii="Times New Roman" w:hAnsi="Times New Roman" w:cs="Times New Roman"/>
                <w:sz w:val="24"/>
                <w:szCs w:val="24"/>
                <w:lang w:val="en-GB"/>
              </w:rPr>
            </w:pPr>
            <w:r w:rsidRPr="008905B4">
              <w:rPr>
                <w:rFonts w:ascii="Times New Roman" w:hAnsi="Times New Roman"/>
                <w:color w:val="000000"/>
                <w:sz w:val="24"/>
                <w:szCs w:val="24"/>
              </w:rPr>
              <w:t>1,838,701,336</w:t>
            </w:r>
          </w:p>
        </w:tc>
        <w:tc>
          <w:tcPr>
            <w:tcW w:w="2724" w:type="dxa"/>
          </w:tcPr>
          <w:p w:rsidR="008905B4" w:rsidRPr="008905B4" w:rsidRDefault="008905B4" w:rsidP="002B7020">
            <w:pPr>
              <w:spacing w:before="120" w:after="120" w:line="280" w:lineRule="exact"/>
              <w:jc w:val="right"/>
              <w:rPr>
                <w:rFonts w:ascii="Times New Roman" w:hAnsi="Times New Roman" w:cs="Times New Roman"/>
                <w:sz w:val="24"/>
                <w:szCs w:val="24"/>
                <w:lang w:val="en-GB"/>
              </w:rPr>
            </w:pPr>
            <w:r w:rsidRPr="008905B4">
              <w:rPr>
                <w:rFonts w:ascii="Times New Roman" w:hAnsi="Times New Roman"/>
                <w:color w:val="000000"/>
                <w:sz w:val="24"/>
                <w:szCs w:val="24"/>
              </w:rPr>
              <w:t>18,387,013,360,000</w:t>
            </w:r>
          </w:p>
        </w:tc>
        <w:tc>
          <w:tcPr>
            <w:tcW w:w="1612" w:type="dxa"/>
          </w:tcPr>
          <w:p w:rsidR="008905B4" w:rsidRPr="008905B4" w:rsidRDefault="008905B4" w:rsidP="002B7020">
            <w:pPr>
              <w:spacing w:before="120" w:after="120" w:line="280" w:lineRule="exact"/>
              <w:jc w:val="right"/>
              <w:rPr>
                <w:rFonts w:ascii="Times New Roman" w:hAnsi="Times New Roman" w:cs="Times New Roman"/>
                <w:color w:val="000000"/>
                <w:sz w:val="24"/>
                <w:szCs w:val="24"/>
                <w:lang w:val="en-GB"/>
              </w:rPr>
            </w:pPr>
            <w:r w:rsidRPr="008905B4">
              <w:rPr>
                <w:rFonts w:ascii="Times New Roman" w:hAnsi="Times New Roman" w:cs="Times New Roman"/>
                <w:sz w:val="24"/>
                <w:szCs w:val="24"/>
              </w:rPr>
              <w:t>99.60</w:t>
            </w:r>
          </w:p>
        </w:tc>
      </w:tr>
      <w:tr w:rsidR="008905B4" w:rsidRPr="00874713" w:rsidTr="00B72408">
        <w:trPr>
          <w:trHeight w:val="260"/>
        </w:trPr>
        <w:tc>
          <w:tcPr>
            <w:tcW w:w="630" w:type="dxa"/>
            <w:vAlign w:val="center"/>
          </w:tcPr>
          <w:p w:rsidR="008905B4" w:rsidRPr="008905B4" w:rsidRDefault="008905B4" w:rsidP="002B7020">
            <w:pPr>
              <w:pStyle w:val="BodyText2"/>
              <w:spacing w:before="120" w:line="280" w:lineRule="exact"/>
              <w:jc w:val="center"/>
              <w:rPr>
                <w:rFonts w:ascii="Times New Roman" w:hAnsi="Times New Roman" w:cs="Times New Roman"/>
                <w:color w:val="000000"/>
                <w:sz w:val="24"/>
                <w:szCs w:val="24"/>
                <w:lang w:val="en-GB"/>
              </w:rPr>
            </w:pPr>
          </w:p>
        </w:tc>
        <w:tc>
          <w:tcPr>
            <w:tcW w:w="1603" w:type="dxa"/>
          </w:tcPr>
          <w:p w:rsidR="008905B4" w:rsidRPr="008905B4" w:rsidRDefault="008905B4" w:rsidP="002B7020">
            <w:pPr>
              <w:pStyle w:val="BodyText2"/>
              <w:spacing w:before="120" w:line="280" w:lineRule="exact"/>
              <w:rPr>
                <w:rFonts w:ascii="Times New Roman" w:hAnsi="Times New Roman" w:cs="Times New Roman"/>
                <w:b/>
                <w:color w:val="000000"/>
                <w:sz w:val="24"/>
                <w:szCs w:val="24"/>
                <w:lang w:val="en-GB"/>
              </w:rPr>
            </w:pPr>
            <w:r w:rsidRPr="008905B4">
              <w:rPr>
                <w:rFonts w:ascii="Times New Roman" w:hAnsi="Times New Roman" w:cs="Times New Roman"/>
                <w:b/>
                <w:color w:val="000000"/>
                <w:sz w:val="24"/>
                <w:szCs w:val="24"/>
                <w:lang w:val="en-GB"/>
              </w:rPr>
              <w:t>Total</w:t>
            </w:r>
          </w:p>
        </w:tc>
        <w:tc>
          <w:tcPr>
            <w:tcW w:w="2701" w:type="dxa"/>
          </w:tcPr>
          <w:p w:rsidR="008905B4" w:rsidRPr="008905B4" w:rsidRDefault="008905B4" w:rsidP="002B7020">
            <w:pPr>
              <w:spacing w:before="120" w:after="120" w:line="280" w:lineRule="exact"/>
              <w:jc w:val="right"/>
              <w:rPr>
                <w:rFonts w:ascii="Times New Roman" w:hAnsi="Times New Roman" w:cs="Times New Roman"/>
                <w:b/>
                <w:bCs/>
                <w:sz w:val="24"/>
                <w:szCs w:val="24"/>
                <w:lang w:val="en-GB"/>
              </w:rPr>
            </w:pPr>
            <w:r w:rsidRPr="008905B4">
              <w:rPr>
                <w:rFonts w:ascii="Times New Roman" w:hAnsi="Times New Roman"/>
                <w:b/>
                <w:sz w:val="24"/>
                <w:szCs w:val="24"/>
              </w:rPr>
              <w:t>1,846,074,544</w:t>
            </w:r>
          </w:p>
        </w:tc>
        <w:tc>
          <w:tcPr>
            <w:tcW w:w="2724" w:type="dxa"/>
          </w:tcPr>
          <w:p w:rsidR="008905B4" w:rsidRPr="008905B4" w:rsidRDefault="008905B4" w:rsidP="002B7020">
            <w:pPr>
              <w:pStyle w:val="BodyText"/>
              <w:spacing w:before="120" w:line="280" w:lineRule="exact"/>
              <w:jc w:val="right"/>
              <w:rPr>
                <w:b/>
                <w:lang w:val="en-GB"/>
              </w:rPr>
            </w:pPr>
            <w:r w:rsidRPr="008905B4">
              <w:rPr>
                <w:b/>
                <w:color w:val="000000"/>
              </w:rPr>
              <w:t>18,460,745,440,000</w:t>
            </w:r>
          </w:p>
        </w:tc>
        <w:tc>
          <w:tcPr>
            <w:tcW w:w="1612" w:type="dxa"/>
          </w:tcPr>
          <w:p w:rsidR="008905B4" w:rsidRPr="008905B4" w:rsidRDefault="008905B4" w:rsidP="002B7020">
            <w:pPr>
              <w:spacing w:before="120" w:after="120" w:line="280" w:lineRule="exact"/>
              <w:jc w:val="right"/>
              <w:rPr>
                <w:rFonts w:ascii="Times New Roman" w:hAnsi="Times New Roman" w:cs="Times New Roman"/>
                <w:b/>
                <w:bCs/>
                <w:color w:val="000000"/>
                <w:sz w:val="24"/>
                <w:szCs w:val="24"/>
                <w:lang w:val="en-GB"/>
              </w:rPr>
            </w:pPr>
            <w:r w:rsidRPr="008905B4">
              <w:rPr>
                <w:rFonts w:ascii="Times New Roman" w:hAnsi="Times New Roman" w:cs="Times New Roman"/>
                <w:b/>
                <w:bCs/>
                <w:sz w:val="24"/>
                <w:szCs w:val="24"/>
              </w:rPr>
              <w:t>100</w:t>
            </w:r>
          </w:p>
        </w:tc>
      </w:tr>
    </w:tbl>
    <w:p w:rsidR="00261F88" w:rsidRPr="00874713" w:rsidRDefault="00672AEB" w:rsidP="002B7020">
      <w:pPr>
        <w:spacing w:before="120" w:after="120" w:line="276" w:lineRule="auto"/>
        <w:jc w:val="both"/>
        <w:rPr>
          <w:rFonts w:ascii="Times New Roman" w:hAnsi="Times New Roman" w:cs="Times New Roman"/>
          <w:sz w:val="24"/>
          <w:szCs w:val="24"/>
          <w:lang w:val="en-GB"/>
        </w:rPr>
      </w:pPr>
      <w:r w:rsidRPr="00874713">
        <w:rPr>
          <w:rFonts w:ascii="Times New Roman" w:hAnsi="Times New Roman" w:cs="Times New Roman"/>
          <w:b/>
          <w:color w:val="000000"/>
          <w:sz w:val="24"/>
          <w:szCs w:val="24"/>
          <w:lang w:val="en-GB"/>
        </w:rPr>
        <w:t xml:space="preserve">Article </w:t>
      </w:r>
      <w:r w:rsidR="00B33DB4" w:rsidRPr="00874713">
        <w:rPr>
          <w:rFonts w:ascii="Times New Roman" w:hAnsi="Times New Roman" w:cs="Times New Roman"/>
          <w:b/>
          <w:color w:val="000000"/>
          <w:sz w:val="24"/>
          <w:szCs w:val="24"/>
          <w:lang w:val="en-GB"/>
        </w:rPr>
        <w:t>2</w:t>
      </w:r>
      <w:r w:rsidRPr="00874713">
        <w:rPr>
          <w:rFonts w:ascii="Times New Roman" w:hAnsi="Times New Roman" w:cs="Times New Roman"/>
          <w:b/>
          <w:color w:val="000000"/>
          <w:sz w:val="24"/>
          <w:szCs w:val="24"/>
          <w:lang w:val="en-GB"/>
        </w:rPr>
        <w:t>:</w:t>
      </w:r>
      <w:r w:rsidR="005133D2" w:rsidRPr="00874713">
        <w:rPr>
          <w:rFonts w:ascii="Times New Roman" w:hAnsi="Times New Roman" w:cs="Times New Roman"/>
          <w:b/>
          <w:color w:val="000000"/>
          <w:sz w:val="24"/>
          <w:szCs w:val="24"/>
          <w:lang w:val="en-GB"/>
        </w:rPr>
        <w:tab/>
      </w:r>
      <w:r w:rsidR="00261F88" w:rsidRPr="00874713">
        <w:rPr>
          <w:rFonts w:ascii="Times New Roman" w:hAnsi="Times New Roman" w:cs="Times New Roman"/>
          <w:b/>
          <w:color w:val="000000"/>
          <w:sz w:val="24"/>
          <w:szCs w:val="24"/>
          <w:lang w:val="en-GB"/>
        </w:rPr>
        <w:t>Amendment to Schedule 2 of the current Vingroup Charter to be compatible with the aforementioned shareholding structure, as follows:</w:t>
      </w:r>
    </w:p>
    <w:p w:rsidR="00261F88" w:rsidRPr="00874713" w:rsidRDefault="00261F88" w:rsidP="002B7020">
      <w:pPr>
        <w:pStyle w:val="Heading2"/>
        <w:spacing w:before="120" w:after="120" w:line="280" w:lineRule="exact"/>
        <w:jc w:val="both"/>
        <w:rPr>
          <w:rFonts w:ascii="Times New Roman" w:hAnsi="Times New Roman"/>
          <w:b w:val="0"/>
          <w:i w:val="0"/>
          <w:color w:val="000000"/>
          <w:sz w:val="24"/>
          <w:szCs w:val="24"/>
          <w:lang w:val="en-GB"/>
        </w:rPr>
      </w:pPr>
      <w:r w:rsidRPr="00874713">
        <w:rPr>
          <w:rFonts w:ascii="Times New Roman" w:hAnsi="Times New Roman"/>
          <w:b w:val="0"/>
          <w:i w:val="0"/>
          <w:color w:val="000000"/>
          <w:sz w:val="24"/>
          <w:szCs w:val="24"/>
          <w:lang w:val="en-GB"/>
        </w:rPr>
        <w:t xml:space="preserve">Amending the Schedule 2: Details of Vingroup Charter Capital </w:t>
      </w:r>
    </w:p>
    <w:p w:rsidR="00261F88" w:rsidRPr="00874713" w:rsidRDefault="00261F88" w:rsidP="002B7020">
      <w:pPr>
        <w:spacing w:before="120" w:after="120" w:line="280" w:lineRule="exact"/>
        <w:jc w:val="both"/>
        <w:rPr>
          <w:rFonts w:ascii="Times New Roman" w:hAnsi="Times New Roman" w:cs="Times New Roman"/>
          <w:color w:val="000000"/>
          <w:sz w:val="24"/>
          <w:szCs w:val="24"/>
          <w:lang w:val="en-GB"/>
        </w:rPr>
      </w:pPr>
      <w:r w:rsidRPr="00874713">
        <w:rPr>
          <w:rFonts w:ascii="Times New Roman" w:hAnsi="Times New Roman" w:cs="Times New Roman"/>
          <w:color w:val="000000"/>
          <w:sz w:val="24"/>
          <w:szCs w:val="24"/>
          <w:lang w:val="en-GB"/>
        </w:rPr>
        <w:t xml:space="preserve">Assigning the Legal Representative of Vingroup to complete and execute the issuance of the amended Schedule of the current Vingroup Charter, which has been updated with the revised content mentioned above. </w:t>
      </w:r>
    </w:p>
    <w:p w:rsidR="00261F88" w:rsidRPr="00874713" w:rsidRDefault="00261F88" w:rsidP="002B7020">
      <w:pPr>
        <w:spacing w:before="120" w:after="120" w:line="280" w:lineRule="exact"/>
        <w:jc w:val="both"/>
        <w:rPr>
          <w:rFonts w:ascii="Times New Roman" w:hAnsi="Times New Roman" w:cs="Times New Roman"/>
          <w:b/>
          <w:color w:val="000000"/>
          <w:sz w:val="24"/>
          <w:szCs w:val="24"/>
          <w:lang w:val="en-GB"/>
        </w:rPr>
      </w:pPr>
      <w:r w:rsidRPr="00874713">
        <w:rPr>
          <w:rFonts w:ascii="Times New Roman" w:hAnsi="Times New Roman" w:cs="Times New Roman"/>
          <w:b/>
          <w:color w:val="000000"/>
          <w:sz w:val="24"/>
          <w:szCs w:val="24"/>
          <w:lang w:val="en-GB"/>
        </w:rPr>
        <w:t xml:space="preserve">Article 3: </w:t>
      </w:r>
      <w:r w:rsidR="0027621D" w:rsidRPr="00874713">
        <w:rPr>
          <w:rFonts w:ascii="Times New Roman" w:hAnsi="Times New Roman" w:cs="Times New Roman"/>
          <w:b/>
          <w:color w:val="000000"/>
          <w:sz w:val="24"/>
          <w:szCs w:val="24"/>
          <w:lang w:val="en-GB"/>
        </w:rPr>
        <w:tab/>
      </w:r>
      <w:r w:rsidRPr="00874713">
        <w:rPr>
          <w:rFonts w:ascii="Times New Roman" w:hAnsi="Times New Roman" w:cs="Times New Roman"/>
          <w:b/>
          <w:color w:val="000000"/>
          <w:sz w:val="24"/>
          <w:szCs w:val="24"/>
          <w:lang w:val="en-GB"/>
        </w:rPr>
        <w:t>Implementation</w:t>
      </w:r>
      <w:r w:rsidRPr="00874713">
        <w:rPr>
          <w:rFonts w:ascii="Times New Roman" w:hAnsi="Times New Roman" w:cs="Times New Roman"/>
          <w:b/>
          <w:sz w:val="24"/>
          <w:szCs w:val="24"/>
          <w:lang w:val="en-GB"/>
        </w:rPr>
        <w:t xml:space="preserve"> authority</w:t>
      </w:r>
    </w:p>
    <w:p w:rsidR="00261F88" w:rsidRPr="00874713" w:rsidRDefault="00261F88" w:rsidP="002B7020">
      <w:pPr>
        <w:spacing w:before="120" w:after="120" w:line="280" w:lineRule="exact"/>
        <w:jc w:val="both"/>
        <w:rPr>
          <w:rFonts w:ascii="Times New Roman" w:hAnsi="Times New Roman" w:cs="Times New Roman"/>
          <w:color w:val="000000"/>
          <w:sz w:val="24"/>
          <w:szCs w:val="24"/>
          <w:lang w:val="en-GB"/>
        </w:rPr>
      </w:pPr>
      <w:r w:rsidRPr="00874713">
        <w:rPr>
          <w:rFonts w:ascii="Times New Roman" w:hAnsi="Times New Roman" w:cs="Times New Roman"/>
          <w:color w:val="000000"/>
          <w:sz w:val="24"/>
          <w:szCs w:val="24"/>
          <w:lang w:val="en-GB"/>
        </w:rPr>
        <w:t xml:space="preserve">Assigning the Legal Representative of Vingroup and/or other person authorised by the Legal Representative to execute documents and carry out the necessary procedures for the conversion, registration of the increased charter capital, depository and listing of additional shares issued for the purpose of the conversion of the International Bonds at the State Securities Commission, the Business Registration Office, Ho Chi Minh City Stock Exchange, Vietnam Securities Depository and other relevant competent agencies </w:t>
      </w:r>
    </w:p>
    <w:p w:rsidR="00261F88" w:rsidRPr="00874713" w:rsidRDefault="00261F88" w:rsidP="002B7020">
      <w:pPr>
        <w:spacing w:before="120" w:after="120" w:line="280" w:lineRule="exact"/>
        <w:jc w:val="both"/>
        <w:rPr>
          <w:rFonts w:ascii="Times New Roman" w:hAnsi="Times New Roman" w:cs="Times New Roman"/>
          <w:color w:val="000000"/>
          <w:sz w:val="24"/>
          <w:szCs w:val="24"/>
          <w:lang w:val="en-GB"/>
        </w:rPr>
      </w:pPr>
      <w:r w:rsidRPr="00874713">
        <w:rPr>
          <w:rFonts w:ascii="Times New Roman" w:hAnsi="Times New Roman" w:cs="Times New Roman"/>
          <w:b/>
          <w:color w:val="000000"/>
          <w:sz w:val="24"/>
          <w:szCs w:val="24"/>
          <w:lang w:val="en-GB"/>
        </w:rPr>
        <w:t>Article 4</w:t>
      </w:r>
      <w:r w:rsidRPr="00874713">
        <w:rPr>
          <w:rFonts w:ascii="Times New Roman" w:hAnsi="Times New Roman" w:cs="Times New Roman"/>
          <w:color w:val="000000"/>
          <w:sz w:val="24"/>
          <w:szCs w:val="24"/>
          <w:lang w:val="en-GB"/>
        </w:rPr>
        <w:t xml:space="preserve">: </w:t>
      </w:r>
      <w:r w:rsidRPr="00874713">
        <w:rPr>
          <w:rFonts w:ascii="Times New Roman" w:hAnsi="Times New Roman" w:cs="Times New Roman"/>
          <w:b/>
          <w:color w:val="000000"/>
          <w:sz w:val="24"/>
          <w:szCs w:val="24"/>
          <w:lang w:val="en-GB"/>
        </w:rPr>
        <w:t>Effective date</w:t>
      </w:r>
    </w:p>
    <w:p w:rsidR="00261F88" w:rsidRPr="00874713" w:rsidRDefault="00261F88" w:rsidP="002B7020">
      <w:pPr>
        <w:pStyle w:val="BodyText"/>
        <w:spacing w:before="120" w:line="280" w:lineRule="exact"/>
        <w:jc w:val="both"/>
        <w:rPr>
          <w:lang w:val="en-GB"/>
        </w:rPr>
      </w:pPr>
      <w:r w:rsidRPr="00874713">
        <w:rPr>
          <w:lang w:val="en-GB"/>
        </w:rPr>
        <w:t xml:space="preserve">This </w:t>
      </w:r>
      <w:r w:rsidR="0027621D" w:rsidRPr="00874713">
        <w:rPr>
          <w:lang w:val="en-GB"/>
        </w:rPr>
        <w:t>Resolution</w:t>
      </w:r>
      <w:r w:rsidRPr="00874713">
        <w:rPr>
          <w:lang w:val="en-GB"/>
        </w:rPr>
        <w:t xml:space="preserve"> takes effect from the date of signing.</w:t>
      </w:r>
    </w:p>
    <w:p w:rsidR="00261F88" w:rsidRPr="00874713" w:rsidRDefault="00261F88" w:rsidP="002B7020">
      <w:pPr>
        <w:pStyle w:val="BodyText"/>
        <w:spacing w:before="120" w:line="276" w:lineRule="auto"/>
        <w:jc w:val="both"/>
        <w:rPr>
          <w:lang w:val="en-GB"/>
        </w:rPr>
      </w:pPr>
      <w:r w:rsidRPr="00874713">
        <w:rPr>
          <w:lang w:val="en-GB"/>
        </w:rPr>
        <w:t>The Board of Management, Executive Committee and related departments shall be responsible for implementation of this Decision.</w:t>
      </w:r>
    </w:p>
    <w:p w:rsidR="00764216" w:rsidRPr="00874713" w:rsidRDefault="00764216" w:rsidP="005133D2">
      <w:pPr>
        <w:spacing w:before="60" w:after="60" w:line="276" w:lineRule="auto"/>
        <w:rPr>
          <w:rFonts w:ascii="Times New Roman" w:hAnsi="Times New Roman" w:cs="Times New Roman"/>
          <w:sz w:val="24"/>
          <w:szCs w:val="24"/>
          <w:lang w:val="en-GB"/>
        </w:rPr>
      </w:pPr>
    </w:p>
    <w:p w:rsidR="000F40FD" w:rsidRPr="00874713" w:rsidRDefault="000F40FD" w:rsidP="005133D2">
      <w:pPr>
        <w:suppressAutoHyphens/>
        <w:snapToGrid w:val="0"/>
        <w:spacing w:before="60" w:after="60" w:line="276" w:lineRule="auto"/>
        <w:jc w:val="center"/>
        <w:rPr>
          <w:rFonts w:ascii="Times New Roman" w:hAnsi="Times New Roman" w:cs="Times New Roman"/>
          <w:b/>
          <w:sz w:val="24"/>
          <w:szCs w:val="24"/>
          <w:lang w:val="en-GB" w:eastAsia="ar-SA"/>
        </w:rPr>
      </w:pPr>
      <w:r w:rsidRPr="00874713">
        <w:rPr>
          <w:rFonts w:ascii="Times New Roman" w:hAnsi="Times New Roman" w:cs="Times New Roman"/>
          <w:b/>
          <w:sz w:val="24"/>
          <w:szCs w:val="24"/>
          <w:lang w:val="en-GB" w:eastAsia="ar-SA"/>
        </w:rPr>
        <w:t xml:space="preserve">  </w:t>
      </w:r>
      <w:r w:rsidRPr="00874713">
        <w:rPr>
          <w:rFonts w:ascii="Times New Roman" w:hAnsi="Times New Roman" w:cs="Times New Roman"/>
          <w:b/>
          <w:sz w:val="24"/>
          <w:szCs w:val="24"/>
          <w:lang w:val="en-GB" w:eastAsia="ar-SA"/>
        </w:rPr>
        <w:tab/>
      </w:r>
      <w:r w:rsidRPr="00874713">
        <w:rPr>
          <w:rFonts w:ascii="Times New Roman" w:hAnsi="Times New Roman" w:cs="Times New Roman"/>
          <w:b/>
          <w:sz w:val="24"/>
          <w:szCs w:val="24"/>
          <w:lang w:val="en-GB" w:eastAsia="ar-SA"/>
        </w:rPr>
        <w:tab/>
      </w:r>
      <w:r w:rsidRPr="00874713">
        <w:rPr>
          <w:rFonts w:ascii="Times New Roman" w:hAnsi="Times New Roman" w:cs="Times New Roman"/>
          <w:b/>
          <w:sz w:val="24"/>
          <w:szCs w:val="24"/>
          <w:lang w:val="en-GB" w:eastAsia="ar-SA"/>
        </w:rPr>
        <w:tab/>
      </w:r>
      <w:r w:rsidRPr="00874713">
        <w:rPr>
          <w:rFonts w:ascii="Times New Roman" w:hAnsi="Times New Roman" w:cs="Times New Roman"/>
          <w:b/>
          <w:sz w:val="24"/>
          <w:szCs w:val="24"/>
          <w:lang w:val="en-GB" w:eastAsia="ar-SA"/>
        </w:rPr>
        <w:tab/>
      </w:r>
      <w:r w:rsidRPr="00874713">
        <w:rPr>
          <w:rFonts w:ascii="Times New Roman" w:hAnsi="Times New Roman" w:cs="Times New Roman"/>
          <w:b/>
          <w:sz w:val="24"/>
          <w:szCs w:val="24"/>
          <w:lang w:val="en-GB" w:eastAsia="ar-SA"/>
        </w:rPr>
        <w:tab/>
      </w:r>
      <w:r w:rsidRPr="00874713">
        <w:rPr>
          <w:rFonts w:ascii="Times New Roman" w:hAnsi="Times New Roman" w:cs="Times New Roman"/>
          <w:b/>
          <w:sz w:val="24"/>
          <w:szCs w:val="24"/>
          <w:lang w:val="en-GB" w:eastAsia="ar-SA"/>
        </w:rPr>
        <w:tab/>
      </w:r>
      <w:r w:rsidR="007C4CE2" w:rsidRPr="00874713">
        <w:rPr>
          <w:rFonts w:ascii="Times New Roman" w:hAnsi="Times New Roman" w:cs="Times New Roman"/>
          <w:b/>
          <w:sz w:val="24"/>
          <w:szCs w:val="24"/>
          <w:lang w:val="en-GB" w:eastAsia="ar-SA"/>
        </w:rPr>
        <w:t>FOR AND ON BEHALF OF THE BOARD</w:t>
      </w:r>
      <w:r w:rsidRPr="00874713">
        <w:rPr>
          <w:rFonts w:ascii="Times New Roman" w:hAnsi="Times New Roman" w:cs="Times New Roman"/>
          <w:b/>
          <w:sz w:val="24"/>
          <w:szCs w:val="24"/>
          <w:lang w:val="en-GB" w:eastAsia="ar-SA"/>
        </w:rPr>
        <w:t xml:space="preserve"> </w:t>
      </w:r>
    </w:p>
    <w:p w:rsidR="00284AF5" w:rsidRPr="00874713" w:rsidRDefault="00B33DB4" w:rsidP="002B7020">
      <w:pPr>
        <w:suppressAutoHyphens/>
        <w:snapToGrid w:val="0"/>
        <w:spacing w:before="60" w:after="60" w:line="276" w:lineRule="auto"/>
        <w:ind w:left="5040" w:firstLine="720"/>
        <w:rPr>
          <w:rFonts w:ascii="Times New Roman" w:hAnsi="Times New Roman" w:cs="Times New Roman"/>
          <w:b/>
          <w:sz w:val="24"/>
          <w:szCs w:val="24"/>
          <w:lang w:val="en-GB" w:eastAsia="ar-SA"/>
        </w:rPr>
      </w:pPr>
      <w:r w:rsidRPr="00874713">
        <w:rPr>
          <w:rFonts w:ascii="Times New Roman" w:hAnsi="Times New Roman" w:cs="Times New Roman"/>
          <w:b/>
          <w:sz w:val="24"/>
          <w:szCs w:val="24"/>
          <w:lang w:val="en-GB" w:eastAsia="ar-SA"/>
        </w:rPr>
        <w:t xml:space="preserve">      </w:t>
      </w:r>
      <w:r w:rsidR="000F40FD" w:rsidRPr="00874713">
        <w:rPr>
          <w:rFonts w:ascii="Times New Roman" w:hAnsi="Times New Roman" w:cs="Times New Roman"/>
          <w:b/>
          <w:sz w:val="24"/>
          <w:szCs w:val="24"/>
          <w:lang w:val="en-GB" w:eastAsia="ar-SA"/>
        </w:rPr>
        <w:t>CHAIRMAN</w:t>
      </w:r>
    </w:p>
    <w:p w:rsidR="00DD6F74" w:rsidRPr="00874713" w:rsidRDefault="00B33DB4" w:rsidP="005133D2">
      <w:pPr>
        <w:suppressAutoHyphens/>
        <w:snapToGrid w:val="0"/>
        <w:spacing w:before="60" w:after="60" w:line="276" w:lineRule="auto"/>
        <w:ind w:left="5040" w:firstLine="720"/>
        <w:rPr>
          <w:rFonts w:ascii="Times New Roman" w:hAnsi="Times New Roman" w:cs="Times New Roman"/>
          <w:b/>
          <w:i/>
          <w:sz w:val="24"/>
          <w:szCs w:val="24"/>
          <w:lang w:val="en-GB" w:eastAsia="ar-SA"/>
        </w:rPr>
      </w:pPr>
      <w:r w:rsidRPr="00874713">
        <w:rPr>
          <w:rFonts w:ascii="Times New Roman" w:hAnsi="Times New Roman" w:cs="Times New Roman"/>
          <w:b/>
          <w:i/>
          <w:sz w:val="24"/>
          <w:szCs w:val="24"/>
          <w:lang w:val="en-GB" w:eastAsia="ar-SA"/>
        </w:rPr>
        <w:t xml:space="preserve"> </w:t>
      </w:r>
    </w:p>
    <w:p w:rsidR="00284AF5" w:rsidRPr="00874713" w:rsidRDefault="00B33DB4" w:rsidP="005133D2">
      <w:pPr>
        <w:suppressAutoHyphens/>
        <w:snapToGrid w:val="0"/>
        <w:spacing w:before="60" w:after="60" w:line="276" w:lineRule="auto"/>
        <w:ind w:left="5040" w:firstLine="720"/>
        <w:rPr>
          <w:rFonts w:ascii="Times New Roman" w:hAnsi="Times New Roman" w:cs="Times New Roman"/>
          <w:b/>
          <w:i/>
          <w:sz w:val="24"/>
          <w:szCs w:val="24"/>
          <w:lang w:val="en-GB" w:eastAsia="ar-SA"/>
        </w:rPr>
      </w:pPr>
      <w:r w:rsidRPr="00874713">
        <w:rPr>
          <w:rFonts w:ascii="Times New Roman" w:hAnsi="Times New Roman" w:cs="Times New Roman"/>
          <w:b/>
          <w:i/>
          <w:sz w:val="24"/>
          <w:szCs w:val="24"/>
          <w:lang w:val="en-GB" w:eastAsia="ar-SA"/>
        </w:rPr>
        <w:t xml:space="preserve"> </w:t>
      </w:r>
      <w:r w:rsidR="00284AF5" w:rsidRPr="00874713">
        <w:rPr>
          <w:rFonts w:ascii="Times New Roman" w:hAnsi="Times New Roman" w:cs="Times New Roman"/>
          <w:b/>
          <w:i/>
          <w:sz w:val="24"/>
          <w:szCs w:val="24"/>
          <w:lang w:val="en-GB" w:eastAsia="ar-SA"/>
        </w:rPr>
        <w:t>(</w:t>
      </w:r>
      <w:proofErr w:type="gramStart"/>
      <w:r w:rsidR="00284AF5" w:rsidRPr="00874713">
        <w:rPr>
          <w:rFonts w:ascii="Times New Roman" w:hAnsi="Times New Roman" w:cs="Times New Roman"/>
          <w:b/>
          <w:i/>
          <w:sz w:val="24"/>
          <w:szCs w:val="24"/>
          <w:lang w:val="en-GB" w:eastAsia="ar-SA"/>
        </w:rPr>
        <w:t>signed</w:t>
      </w:r>
      <w:proofErr w:type="gramEnd"/>
      <w:r w:rsidR="00284AF5" w:rsidRPr="00874713">
        <w:rPr>
          <w:rFonts w:ascii="Times New Roman" w:hAnsi="Times New Roman" w:cs="Times New Roman"/>
          <w:b/>
          <w:i/>
          <w:sz w:val="24"/>
          <w:szCs w:val="24"/>
          <w:lang w:val="en-GB" w:eastAsia="ar-SA"/>
        </w:rPr>
        <w:t xml:space="preserve"> &amp; sealed)</w:t>
      </w:r>
    </w:p>
    <w:p w:rsidR="00A75771" w:rsidRPr="00874713" w:rsidRDefault="00A75771" w:rsidP="005133D2">
      <w:pPr>
        <w:suppressAutoHyphens/>
        <w:snapToGrid w:val="0"/>
        <w:spacing w:before="60" w:after="60" w:line="276" w:lineRule="auto"/>
        <w:ind w:left="5040" w:firstLine="720"/>
        <w:jc w:val="center"/>
        <w:rPr>
          <w:rFonts w:ascii="Times New Roman" w:hAnsi="Times New Roman" w:cs="Times New Roman"/>
          <w:b/>
          <w:i/>
          <w:sz w:val="24"/>
          <w:szCs w:val="24"/>
          <w:lang w:val="en-GB" w:eastAsia="ar-SA"/>
        </w:rPr>
      </w:pPr>
      <w:r w:rsidRPr="00874713">
        <w:rPr>
          <w:rFonts w:ascii="Times New Roman" w:hAnsi="Times New Roman" w:cs="Times New Roman"/>
          <w:b/>
          <w:caps/>
          <w:sz w:val="24"/>
          <w:szCs w:val="24"/>
          <w:lang w:val="en-GB"/>
        </w:rPr>
        <w:t xml:space="preserve">                 </w:t>
      </w:r>
    </w:p>
    <w:p w:rsidR="00DD6F74" w:rsidRPr="005133D2" w:rsidRDefault="00B33DB4" w:rsidP="005133D2">
      <w:pPr>
        <w:spacing w:before="60" w:after="60" w:line="276" w:lineRule="auto"/>
        <w:rPr>
          <w:rFonts w:ascii="Times New Roman" w:hAnsi="Times New Roman" w:cs="Times New Roman"/>
          <w:b/>
          <w:sz w:val="24"/>
          <w:szCs w:val="24"/>
          <w:lang w:val="en-GB"/>
        </w:rPr>
      </w:pPr>
      <w:r w:rsidRPr="00874713">
        <w:rPr>
          <w:rFonts w:ascii="Times New Roman" w:hAnsi="Times New Roman" w:cs="Times New Roman"/>
          <w:b/>
          <w:caps/>
          <w:sz w:val="24"/>
          <w:szCs w:val="24"/>
          <w:lang w:val="en-GB"/>
        </w:rPr>
        <w:t xml:space="preserve">                                                                                              </w:t>
      </w:r>
      <w:r w:rsidR="000F40FD" w:rsidRPr="00874713">
        <w:rPr>
          <w:rFonts w:ascii="Times New Roman" w:hAnsi="Times New Roman" w:cs="Times New Roman"/>
          <w:b/>
          <w:caps/>
          <w:sz w:val="24"/>
          <w:szCs w:val="24"/>
          <w:lang w:val="en-GB"/>
        </w:rPr>
        <w:t>PHAM NHAT</w:t>
      </w:r>
      <w:r w:rsidR="000F40FD" w:rsidRPr="005133D2">
        <w:rPr>
          <w:rFonts w:ascii="Times New Roman" w:hAnsi="Times New Roman" w:cs="Times New Roman"/>
          <w:b/>
          <w:caps/>
          <w:sz w:val="24"/>
          <w:szCs w:val="24"/>
          <w:lang w:val="en-GB"/>
        </w:rPr>
        <w:t xml:space="preserve"> VUONG</w:t>
      </w:r>
    </w:p>
    <w:p w:rsidR="004E3090" w:rsidRDefault="004E3090" w:rsidP="002B7020">
      <w:pPr>
        <w:spacing w:before="60" w:after="60" w:line="276" w:lineRule="auto"/>
        <w:rPr>
          <w:rFonts w:ascii="Times New Roman" w:hAnsi="Times New Roman" w:cs="Times New Roman"/>
          <w:b/>
          <w:bCs/>
          <w:iCs/>
          <w:color w:val="000000"/>
          <w:sz w:val="24"/>
          <w:szCs w:val="24"/>
          <w:lang w:val="en-GB"/>
        </w:rPr>
      </w:pPr>
    </w:p>
    <w:p w:rsidR="004E3090" w:rsidRDefault="004E3090" w:rsidP="002B7020">
      <w:pPr>
        <w:spacing w:before="60" w:after="60" w:line="276" w:lineRule="auto"/>
        <w:rPr>
          <w:rFonts w:ascii="Times New Roman" w:hAnsi="Times New Roman" w:cs="Times New Roman"/>
          <w:b/>
          <w:bCs/>
          <w:iCs/>
          <w:color w:val="000000"/>
          <w:sz w:val="24"/>
          <w:szCs w:val="24"/>
          <w:lang w:val="en-GB"/>
        </w:rPr>
      </w:pPr>
    </w:p>
    <w:p w:rsidR="00166FB6" w:rsidRDefault="00166FB6" w:rsidP="002B7020">
      <w:pPr>
        <w:spacing w:before="60" w:after="60" w:line="276" w:lineRule="auto"/>
        <w:rPr>
          <w:rFonts w:ascii="Times New Roman" w:hAnsi="Times New Roman" w:cs="Times New Roman"/>
          <w:b/>
          <w:bCs/>
          <w:iCs/>
          <w:color w:val="000000"/>
          <w:sz w:val="24"/>
          <w:szCs w:val="24"/>
          <w:lang w:val="en-GB"/>
        </w:rPr>
      </w:pPr>
    </w:p>
    <w:p w:rsidR="001978A8" w:rsidRDefault="001978A8" w:rsidP="002B7020">
      <w:pPr>
        <w:spacing w:before="60" w:after="60" w:line="276" w:lineRule="auto"/>
        <w:rPr>
          <w:rFonts w:ascii="Times New Roman" w:hAnsi="Times New Roman" w:cs="Times New Roman"/>
          <w:b/>
          <w:bCs/>
          <w:iCs/>
          <w:color w:val="000000"/>
          <w:sz w:val="24"/>
          <w:szCs w:val="24"/>
          <w:lang w:val="en-GB"/>
        </w:rPr>
      </w:pPr>
      <w:r w:rsidRPr="00A36975">
        <w:rPr>
          <w:rFonts w:ascii="Times New Roman" w:hAnsi="Times New Roman" w:cs="Times New Roman"/>
          <w:b/>
          <w:bCs/>
          <w:iCs/>
          <w:color w:val="000000"/>
          <w:sz w:val="24"/>
          <w:szCs w:val="24"/>
          <w:lang w:val="en-GB"/>
        </w:rPr>
        <w:lastRenderedPageBreak/>
        <w:t>About Vingroup</w:t>
      </w:r>
    </w:p>
    <w:p w:rsidR="009E2137" w:rsidRPr="009E2137" w:rsidRDefault="009E2137" w:rsidP="009E2137">
      <w:pPr>
        <w:autoSpaceDE w:val="0"/>
        <w:autoSpaceDN w:val="0"/>
        <w:adjustRightInd w:val="0"/>
        <w:jc w:val="both"/>
        <w:rPr>
          <w:rFonts w:ascii="Times New Roman" w:hAnsi="Times New Roman" w:cs="Times New Roman"/>
          <w:color w:val="000000" w:themeColor="text1"/>
          <w:sz w:val="24"/>
          <w:szCs w:val="24"/>
        </w:rPr>
      </w:pPr>
      <w:bookmarkStart w:id="0" w:name="_GoBack"/>
      <w:r w:rsidRPr="009E2137">
        <w:rPr>
          <w:rFonts w:ascii="Times New Roman" w:hAnsi="Times New Roman" w:cs="Times New Roman"/>
          <w:sz w:val="24"/>
          <w:szCs w:val="24"/>
        </w:rPr>
        <w:t>The Company and its subsidiaries (the "</w:t>
      </w:r>
      <w:r w:rsidRPr="009E2137">
        <w:rPr>
          <w:rFonts w:ascii="Times New Roman" w:hAnsi="Times New Roman" w:cs="Times New Roman"/>
          <w:b/>
          <w:bCs/>
          <w:sz w:val="24"/>
          <w:szCs w:val="24"/>
        </w:rPr>
        <w:t>Group</w:t>
      </w:r>
      <w:r w:rsidRPr="009E2137">
        <w:rPr>
          <w:rFonts w:ascii="Times New Roman" w:hAnsi="Times New Roman" w:cs="Times New Roman"/>
          <w:sz w:val="24"/>
          <w:szCs w:val="24"/>
        </w:rPr>
        <w:t>"), with a market capitalization of USD3.4 billion as of 10 August 2015, are the largest listed developer and manager of real estate, hospitality and entertainment properties in Vietnam.</w:t>
      </w:r>
      <w:r w:rsidRPr="009E2137">
        <w:rPr>
          <w:rFonts w:ascii="Times New Roman" w:hAnsi="Times New Roman" w:cs="Times New Roman"/>
          <w:i/>
          <w:sz w:val="24"/>
          <w:szCs w:val="24"/>
        </w:rPr>
        <w:t xml:space="preserve"> </w:t>
      </w:r>
      <w:r w:rsidRPr="009E2137">
        <w:rPr>
          <w:rFonts w:ascii="Times New Roman" w:hAnsi="Times New Roman" w:cs="Times New Roman"/>
          <w:color w:val="000000" w:themeColor="text1"/>
          <w:sz w:val="24"/>
          <w:szCs w:val="24"/>
        </w:rPr>
        <w:t xml:space="preserve">The Group has developed a diversified portfolio across six business segments: </w:t>
      </w:r>
      <w:r w:rsidRPr="009E2137">
        <w:rPr>
          <w:rFonts w:ascii="Times New Roman" w:hAnsi="Times New Roman" w:cs="Times New Roman"/>
          <w:b/>
          <w:bCs/>
          <w:color w:val="000000" w:themeColor="text1"/>
          <w:sz w:val="24"/>
          <w:szCs w:val="24"/>
        </w:rPr>
        <w:t>Property</w:t>
      </w:r>
      <w:r w:rsidRPr="009E2137">
        <w:rPr>
          <w:rFonts w:ascii="Times New Roman" w:hAnsi="Times New Roman" w:cs="Times New Roman"/>
          <w:color w:val="000000" w:themeColor="text1"/>
          <w:sz w:val="24"/>
          <w:szCs w:val="24"/>
        </w:rPr>
        <w:t xml:space="preserve">: </w:t>
      </w:r>
      <w:r w:rsidRPr="009E2137">
        <w:rPr>
          <w:rFonts w:ascii="Times New Roman" w:hAnsi="Times New Roman" w:cs="Times New Roman"/>
          <w:i/>
          <w:iCs/>
          <w:color w:val="000000" w:themeColor="text1"/>
          <w:sz w:val="24"/>
          <w:szCs w:val="24"/>
        </w:rPr>
        <w:t xml:space="preserve">Vinhomes </w:t>
      </w:r>
      <w:r w:rsidRPr="009E2137">
        <w:rPr>
          <w:rFonts w:ascii="Times New Roman" w:hAnsi="Times New Roman" w:cs="Times New Roman"/>
          <w:color w:val="000000" w:themeColor="text1"/>
          <w:sz w:val="24"/>
          <w:szCs w:val="24"/>
        </w:rPr>
        <w:t xml:space="preserve">luxury apartments &amp; villas, </w:t>
      </w:r>
      <w:r w:rsidRPr="009E2137">
        <w:rPr>
          <w:rFonts w:ascii="Times New Roman" w:hAnsi="Times New Roman" w:cs="Times New Roman"/>
          <w:i/>
          <w:iCs/>
          <w:color w:val="000000" w:themeColor="text1"/>
          <w:sz w:val="24"/>
          <w:szCs w:val="24"/>
        </w:rPr>
        <w:t xml:space="preserve">Vincom and Vincom Mega Mall </w:t>
      </w:r>
      <w:r w:rsidRPr="009E2137">
        <w:rPr>
          <w:rFonts w:ascii="Times New Roman" w:hAnsi="Times New Roman" w:cs="Times New Roman"/>
          <w:color w:val="000000" w:themeColor="text1"/>
          <w:sz w:val="24"/>
          <w:szCs w:val="24"/>
        </w:rPr>
        <w:t xml:space="preserve">shopping centers, and </w:t>
      </w:r>
      <w:r w:rsidRPr="009E2137">
        <w:rPr>
          <w:rFonts w:ascii="Times New Roman" w:hAnsi="Times New Roman" w:cs="Times New Roman"/>
          <w:i/>
          <w:iCs/>
          <w:color w:val="000000" w:themeColor="text1"/>
          <w:sz w:val="24"/>
          <w:szCs w:val="24"/>
        </w:rPr>
        <w:t xml:space="preserve">Vincom Office </w:t>
      </w:r>
      <w:r w:rsidRPr="009E2137">
        <w:rPr>
          <w:rFonts w:ascii="Times New Roman" w:hAnsi="Times New Roman" w:cs="Times New Roman"/>
          <w:color w:val="000000" w:themeColor="text1"/>
          <w:sz w:val="24"/>
          <w:szCs w:val="24"/>
        </w:rPr>
        <w:t xml:space="preserve">space for lease; </w:t>
      </w:r>
      <w:r w:rsidRPr="009E2137">
        <w:rPr>
          <w:rFonts w:ascii="Times New Roman" w:hAnsi="Times New Roman" w:cs="Times New Roman"/>
          <w:b/>
          <w:bCs/>
          <w:color w:val="000000" w:themeColor="text1"/>
          <w:sz w:val="24"/>
          <w:szCs w:val="24"/>
        </w:rPr>
        <w:t>Hospitality and entertainment</w:t>
      </w:r>
      <w:r w:rsidRPr="009E2137">
        <w:rPr>
          <w:rFonts w:ascii="Times New Roman" w:hAnsi="Times New Roman" w:cs="Times New Roman"/>
          <w:color w:val="000000" w:themeColor="text1"/>
          <w:sz w:val="24"/>
          <w:szCs w:val="24"/>
        </w:rPr>
        <w:t xml:space="preserve">: 5-star </w:t>
      </w:r>
      <w:r w:rsidRPr="009E2137">
        <w:rPr>
          <w:rFonts w:ascii="Times New Roman" w:hAnsi="Times New Roman" w:cs="Times New Roman"/>
          <w:i/>
          <w:iCs/>
          <w:color w:val="000000" w:themeColor="text1"/>
          <w:sz w:val="24"/>
          <w:szCs w:val="24"/>
        </w:rPr>
        <w:t xml:space="preserve">Vinpearl Resort, </w:t>
      </w:r>
      <w:r w:rsidRPr="009E2137">
        <w:rPr>
          <w:rFonts w:ascii="Times New Roman" w:hAnsi="Times New Roman" w:cs="Times New Roman"/>
          <w:color w:val="000000" w:themeColor="text1"/>
          <w:sz w:val="24"/>
          <w:szCs w:val="24"/>
        </w:rPr>
        <w:t xml:space="preserve">upscale </w:t>
      </w:r>
      <w:r w:rsidRPr="009E2137">
        <w:rPr>
          <w:rFonts w:ascii="Times New Roman" w:hAnsi="Times New Roman" w:cs="Times New Roman"/>
          <w:i/>
          <w:iCs/>
          <w:color w:val="000000" w:themeColor="text1"/>
          <w:sz w:val="24"/>
          <w:szCs w:val="24"/>
        </w:rPr>
        <w:t xml:space="preserve">Vinpearl Luxury </w:t>
      </w:r>
      <w:r w:rsidRPr="009E2137">
        <w:rPr>
          <w:rFonts w:ascii="Times New Roman" w:hAnsi="Times New Roman" w:cs="Times New Roman"/>
          <w:color w:val="000000" w:themeColor="text1"/>
          <w:sz w:val="24"/>
          <w:szCs w:val="24"/>
        </w:rPr>
        <w:t xml:space="preserve">resorts, </w:t>
      </w:r>
      <w:r w:rsidRPr="009E2137">
        <w:rPr>
          <w:rFonts w:ascii="Times New Roman" w:hAnsi="Times New Roman" w:cs="Times New Roman"/>
          <w:i/>
          <w:iCs/>
          <w:color w:val="000000" w:themeColor="text1"/>
          <w:sz w:val="24"/>
          <w:szCs w:val="24"/>
        </w:rPr>
        <w:t xml:space="preserve">Vinpearl Land </w:t>
      </w:r>
      <w:r w:rsidRPr="009E2137">
        <w:rPr>
          <w:rFonts w:ascii="Times New Roman" w:hAnsi="Times New Roman" w:cs="Times New Roman"/>
          <w:color w:val="000000" w:themeColor="text1"/>
          <w:sz w:val="24"/>
          <w:szCs w:val="24"/>
        </w:rPr>
        <w:t xml:space="preserve">amusement parks and family entertainment centers, </w:t>
      </w:r>
      <w:r w:rsidRPr="009E2137">
        <w:rPr>
          <w:rFonts w:ascii="Times New Roman" w:hAnsi="Times New Roman" w:cs="Times New Roman"/>
          <w:i/>
          <w:iCs/>
          <w:color w:val="000000" w:themeColor="text1"/>
          <w:sz w:val="24"/>
          <w:szCs w:val="24"/>
        </w:rPr>
        <w:t xml:space="preserve">Vinpearl </w:t>
      </w:r>
      <w:r w:rsidRPr="009E2137">
        <w:rPr>
          <w:rFonts w:ascii="Times New Roman" w:hAnsi="Times New Roman" w:cs="Times New Roman"/>
          <w:i/>
          <w:color w:val="000000" w:themeColor="text1"/>
          <w:sz w:val="24"/>
          <w:szCs w:val="24"/>
        </w:rPr>
        <w:t>Resorts and Villas</w:t>
      </w:r>
      <w:r w:rsidRPr="009E2137">
        <w:rPr>
          <w:rFonts w:ascii="Times New Roman" w:hAnsi="Times New Roman" w:cs="Times New Roman"/>
          <w:color w:val="000000" w:themeColor="text1"/>
          <w:sz w:val="24"/>
          <w:szCs w:val="24"/>
        </w:rPr>
        <w:t xml:space="preserve">, and </w:t>
      </w:r>
      <w:r w:rsidRPr="009E2137">
        <w:rPr>
          <w:rFonts w:ascii="Times New Roman" w:hAnsi="Times New Roman" w:cs="Times New Roman"/>
          <w:i/>
          <w:iCs/>
          <w:color w:val="000000" w:themeColor="text1"/>
          <w:sz w:val="24"/>
          <w:szCs w:val="24"/>
        </w:rPr>
        <w:t>Vinpearl Golf Club</w:t>
      </w:r>
      <w:r w:rsidRPr="009E2137">
        <w:rPr>
          <w:rFonts w:ascii="Times New Roman" w:hAnsi="Times New Roman" w:cs="Times New Roman"/>
          <w:color w:val="000000" w:themeColor="text1"/>
          <w:sz w:val="24"/>
          <w:szCs w:val="24"/>
        </w:rPr>
        <w:t xml:space="preserve">; </w:t>
      </w:r>
      <w:r w:rsidRPr="009E2137">
        <w:rPr>
          <w:rFonts w:ascii="Times New Roman" w:hAnsi="Times New Roman" w:cs="Times New Roman"/>
          <w:b/>
          <w:bCs/>
          <w:color w:val="000000" w:themeColor="text1"/>
          <w:sz w:val="24"/>
          <w:szCs w:val="24"/>
        </w:rPr>
        <w:t>Retail</w:t>
      </w:r>
      <w:r w:rsidRPr="009E2137">
        <w:rPr>
          <w:rFonts w:ascii="Times New Roman" w:hAnsi="Times New Roman" w:cs="Times New Roman"/>
          <w:color w:val="000000" w:themeColor="text1"/>
          <w:sz w:val="24"/>
          <w:szCs w:val="24"/>
        </w:rPr>
        <w:t xml:space="preserve">: </w:t>
      </w:r>
      <w:r w:rsidRPr="009E2137">
        <w:rPr>
          <w:rFonts w:ascii="Times New Roman" w:hAnsi="Times New Roman" w:cs="Times New Roman"/>
          <w:i/>
          <w:iCs/>
          <w:color w:val="000000" w:themeColor="text1"/>
          <w:sz w:val="24"/>
          <w:szCs w:val="24"/>
        </w:rPr>
        <w:t xml:space="preserve">VinMart </w:t>
      </w:r>
      <w:r w:rsidRPr="009E2137">
        <w:rPr>
          <w:rFonts w:ascii="Times New Roman" w:hAnsi="Times New Roman" w:cs="Times New Roman"/>
          <w:color w:val="000000" w:themeColor="text1"/>
          <w:sz w:val="24"/>
          <w:szCs w:val="24"/>
        </w:rPr>
        <w:t xml:space="preserve">supermarkets, </w:t>
      </w:r>
      <w:r w:rsidRPr="009E2137">
        <w:rPr>
          <w:rFonts w:ascii="Times New Roman" w:hAnsi="Times New Roman" w:cs="Times New Roman"/>
          <w:i/>
          <w:iCs/>
          <w:color w:val="000000" w:themeColor="text1"/>
          <w:sz w:val="24"/>
          <w:szCs w:val="24"/>
        </w:rPr>
        <w:t>VinMart</w:t>
      </w:r>
      <w:r w:rsidRPr="009E2137">
        <w:rPr>
          <w:rFonts w:ascii="Times New Roman" w:hAnsi="Times New Roman" w:cs="Times New Roman"/>
          <w:i/>
          <w:iCs/>
          <w:color w:val="000000" w:themeColor="text1"/>
          <w:sz w:val="24"/>
          <w:szCs w:val="24"/>
          <w:vertAlign w:val="superscript"/>
        </w:rPr>
        <w:t>+</w:t>
      </w:r>
      <w:r w:rsidRPr="009E2137">
        <w:rPr>
          <w:rFonts w:ascii="Times New Roman" w:hAnsi="Times New Roman" w:cs="Times New Roman"/>
          <w:i/>
          <w:iCs/>
          <w:color w:val="000000" w:themeColor="text1"/>
          <w:sz w:val="24"/>
          <w:szCs w:val="24"/>
        </w:rPr>
        <w:t xml:space="preserve"> </w:t>
      </w:r>
      <w:r w:rsidRPr="009E2137">
        <w:rPr>
          <w:rFonts w:ascii="Times New Roman" w:hAnsi="Times New Roman" w:cs="Times New Roman"/>
          <w:color w:val="000000" w:themeColor="text1"/>
          <w:sz w:val="24"/>
          <w:szCs w:val="24"/>
        </w:rPr>
        <w:t xml:space="preserve">convenience stores, </w:t>
      </w:r>
      <w:r w:rsidRPr="009E2137">
        <w:rPr>
          <w:rFonts w:ascii="Times New Roman" w:hAnsi="Times New Roman" w:cs="Times New Roman"/>
          <w:i/>
          <w:iCs/>
          <w:color w:val="000000" w:themeColor="text1"/>
          <w:sz w:val="24"/>
          <w:szCs w:val="24"/>
        </w:rPr>
        <w:t>VinFashion</w:t>
      </w:r>
      <w:r w:rsidRPr="009E2137">
        <w:rPr>
          <w:rFonts w:ascii="Times New Roman" w:hAnsi="Times New Roman" w:cs="Times New Roman"/>
          <w:color w:val="000000" w:themeColor="text1"/>
          <w:sz w:val="24"/>
          <w:szCs w:val="24"/>
        </w:rPr>
        <w:t xml:space="preserve">, </w:t>
      </w:r>
      <w:r w:rsidRPr="009E2137">
        <w:rPr>
          <w:rFonts w:ascii="Times New Roman" w:hAnsi="Times New Roman" w:cs="Times New Roman"/>
          <w:i/>
          <w:iCs/>
          <w:color w:val="000000" w:themeColor="text1"/>
          <w:sz w:val="24"/>
          <w:szCs w:val="24"/>
        </w:rPr>
        <w:t xml:space="preserve">VinDS </w:t>
      </w:r>
      <w:r w:rsidRPr="009E2137">
        <w:rPr>
          <w:rFonts w:ascii="Times New Roman" w:hAnsi="Times New Roman" w:cs="Times New Roman"/>
          <w:color w:val="000000" w:themeColor="text1"/>
          <w:sz w:val="24"/>
          <w:szCs w:val="24"/>
        </w:rPr>
        <w:t xml:space="preserve">chain of specialty retail stores, </w:t>
      </w:r>
      <w:r w:rsidRPr="009E2137">
        <w:rPr>
          <w:rFonts w:ascii="Times New Roman" w:hAnsi="Times New Roman" w:cs="Times New Roman"/>
          <w:i/>
          <w:iCs/>
          <w:color w:val="000000" w:themeColor="text1"/>
          <w:sz w:val="24"/>
          <w:szCs w:val="24"/>
        </w:rPr>
        <w:t xml:space="preserve">VinPro </w:t>
      </w:r>
      <w:r w:rsidRPr="009E2137">
        <w:rPr>
          <w:rFonts w:ascii="Times New Roman" w:hAnsi="Times New Roman" w:cs="Times New Roman"/>
          <w:color w:val="000000" w:themeColor="text1"/>
          <w:sz w:val="24"/>
          <w:szCs w:val="24"/>
        </w:rPr>
        <w:t xml:space="preserve">electronics and appliance stores, and </w:t>
      </w:r>
      <w:r w:rsidRPr="009E2137">
        <w:rPr>
          <w:rFonts w:ascii="Times New Roman" w:hAnsi="Times New Roman" w:cs="Times New Roman"/>
          <w:i/>
          <w:iCs/>
          <w:color w:val="000000" w:themeColor="text1"/>
          <w:sz w:val="24"/>
          <w:szCs w:val="24"/>
        </w:rPr>
        <w:t xml:space="preserve">Adayroi </w:t>
      </w:r>
      <w:r w:rsidRPr="009E2137">
        <w:rPr>
          <w:rFonts w:ascii="Times New Roman" w:hAnsi="Times New Roman" w:cs="Times New Roman"/>
          <w:color w:val="000000" w:themeColor="text1"/>
          <w:sz w:val="24"/>
          <w:szCs w:val="24"/>
        </w:rPr>
        <w:t>comprehensive E-commerce platform.</w:t>
      </w:r>
    </w:p>
    <w:p w:rsidR="009E2137" w:rsidRPr="009E2137" w:rsidRDefault="009E2137" w:rsidP="009E2137">
      <w:pPr>
        <w:tabs>
          <w:tab w:val="left" w:pos="3780"/>
        </w:tabs>
        <w:autoSpaceDE w:val="0"/>
        <w:autoSpaceDN w:val="0"/>
        <w:adjustRightInd w:val="0"/>
        <w:jc w:val="both"/>
        <w:rPr>
          <w:rFonts w:ascii="Times New Roman" w:hAnsi="Times New Roman" w:cs="Times New Roman"/>
          <w:color w:val="000000" w:themeColor="text1"/>
          <w:sz w:val="24"/>
          <w:szCs w:val="24"/>
        </w:rPr>
      </w:pPr>
      <w:r w:rsidRPr="009E2137">
        <w:rPr>
          <w:rFonts w:ascii="Times New Roman" w:hAnsi="Times New Roman" w:cs="Times New Roman"/>
          <w:color w:val="000000" w:themeColor="text1"/>
          <w:sz w:val="24"/>
          <w:szCs w:val="24"/>
        </w:rPr>
        <w:tab/>
      </w:r>
    </w:p>
    <w:p w:rsidR="00DD6F74" w:rsidRDefault="009E2137" w:rsidP="00166FB6">
      <w:pPr>
        <w:spacing w:after="60"/>
        <w:jc w:val="both"/>
        <w:rPr>
          <w:rFonts w:ascii="Times New Roman" w:hAnsi="Times New Roman" w:cs="Times New Roman"/>
          <w:color w:val="000000" w:themeColor="text1"/>
        </w:rPr>
      </w:pPr>
      <w:r w:rsidRPr="009E2137">
        <w:rPr>
          <w:rFonts w:ascii="Times New Roman" w:hAnsi="Times New Roman" w:cs="Times New Roman"/>
          <w:color w:val="000000" w:themeColor="text1"/>
          <w:sz w:val="24"/>
          <w:szCs w:val="24"/>
        </w:rPr>
        <w:t xml:space="preserve">In addition to these three business segments, Vingroup participates in other segments aimed at improving the quality of life for the Vietnamese people. Among these segments are </w:t>
      </w:r>
      <w:r w:rsidRPr="009E2137">
        <w:rPr>
          <w:rFonts w:ascii="Times New Roman" w:hAnsi="Times New Roman" w:cs="Times New Roman"/>
          <w:b/>
          <w:bCs/>
          <w:color w:val="000000" w:themeColor="text1"/>
          <w:sz w:val="24"/>
          <w:szCs w:val="24"/>
        </w:rPr>
        <w:t>Healthcare</w:t>
      </w:r>
      <w:r w:rsidRPr="009E2137">
        <w:rPr>
          <w:rFonts w:ascii="Times New Roman" w:hAnsi="Times New Roman" w:cs="Times New Roman"/>
          <w:color w:val="000000" w:themeColor="text1"/>
          <w:sz w:val="24"/>
          <w:szCs w:val="24"/>
        </w:rPr>
        <w:t xml:space="preserve">: </w:t>
      </w:r>
      <w:r w:rsidRPr="009E2137">
        <w:rPr>
          <w:rFonts w:ascii="Times New Roman" w:hAnsi="Times New Roman" w:cs="Times New Roman"/>
          <w:i/>
          <w:iCs/>
          <w:color w:val="000000" w:themeColor="text1"/>
          <w:sz w:val="24"/>
          <w:szCs w:val="24"/>
        </w:rPr>
        <w:t xml:space="preserve">Vinmec </w:t>
      </w:r>
      <w:r w:rsidRPr="009E2137">
        <w:rPr>
          <w:rFonts w:ascii="Times New Roman" w:hAnsi="Times New Roman" w:cs="Times New Roman"/>
          <w:color w:val="000000" w:themeColor="text1"/>
          <w:sz w:val="24"/>
          <w:szCs w:val="24"/>
        </w:rPr>
        <w:t xml:space="preserve">quality healthcare services; </w:t>
      </w:r>
      <w:r w:rsidRPr="009E2137">
        <w:rPr>
          <w:rFonts w:ascii="Times New Roman" w:hAnsi="Times New Roman" w:cs="Times New Roman"/>
          <w:b/>
          <w:bCs/>
          <w:color w:val="000000" w:themeColor="text1"/>
          <w:sz w:val="24"/>
          <w:szCs w:val="24"/>
        </w:rPr>
        <w:t>Education</w:t>
      </w:r>
      <w:r w:rsidRPr="009E2137">
        <w:rPr>
          <w:rFonts w:ascii="Times New Roman" w:hAnsi="Times New Roman" w:cs="Times New Roman"/>
          <w:color w:val="000000" w:themeColor="text1"/>
          <w:sz w:val="24"/>
          <w:szCs w:val="24"/>
        </w:rPr>
        <w:t xml:space="preserve">: </w:t>
      </w:r>
      <w:r w:rsidRPr="009E2137">
        <w:rPr>
          <w:rFonts w:ascii="Times New Roman" w:hAnsi="Times New Roman" w:cs="Times New Roman"/>
          <w:i/>
          <w:iCs/>
          <w:color w:val="000000" w:themeColor="text1"/>
          <w:sz w:val="24"/>
          <w:szCs w:val="24"/>
        </w:rPr>
        <w:t xml:space="preserve">Vinschool </w:t>
      </w:r>
      <w:r w:rsidRPr="009E2137">
        <w:rPr>
          <w:rFonts w:ascii="Times New Roman" w:hAnsi="Times New Roman" w:cs="Times New Roman"/>
          <w:color w:val="000000" w:themeColor="text1"/>
          <w:sz w:val="24"/>
          <w:szCs w:val="24"/>
        </w:rPr>
        <w:t xml:space="preserve">quality education, and </w:t>
      </w:r>
      <w:r w:rsidRPr="009E2137">
        <w:rPr>
          <w:rFonts w:ascii="Times New Roman" w:hAnsi="Times New Roman" w:cs="Times New Roman"/>
          <w:b/>
          <w:bCs/>
          <w:color w:val="000000" w:themeColor="text1"/>
          <w:sz w:val="24"/>
          <w:szCs w:val="24"/>
        </w:rPr>
        <w:t>Agriculture</w:t>
      </w:r>
      <w:r w:rsidRPr="009E2137">
        <w:rPr>
          <w:rFonts w:ascii="Times New Roman" w:hAnsi="Times New Roman" w:cs="Times New Roman"/>
          <w:color w:val="000000" w:themeColor="text1"/>
          <w:sz w:val="24"/>
          <w:szCs w:val="24"/>
        </w:rPr>
        <w:t xml:space="preserve">: </w:t>
      </w:r>
      <w:r w:rsidRPr="009E2137">
        <w:rPr>
          <w:rFonts w:ascii="Times New Roman" w:hAnsi="Times New Roman" w:cs="Times New Roman"/>
          <w:i/>
          <w:iCs/>
          <w:color w:val="000000" w:themeColor="text1"/>
          <w:sz w:val="24"/>
          <w:szCs w:val="24"/>
        </w:rPr>
        <w:t xml:space="preserve">VinEco </w:t>
      </w:r>
      <w:r w:rsidRPr="009E2137">
        <w:rPr>
          <w:rFonts w:ascii="Times New Roman" w:hAnsi="Times New Roman" w:cs="Times New Roman"/>
          <w:color w:val="000000" w:themeColor="text1"/>
          <w:sz w:val="24"/>
          <w:szCs w:val="24"/>
        </w:rPr>
        <w:t>– Trusted quality source of food and the Group’s newest sector.</w:t>
      </w:r>
      <w:bookmarkEnd w:id="0"/>
    </w:p>
    <w:p w:rsidR="00DD6F74" w:rsidRDefault="00DD6F74" w:rsidP="002B7020">
      <w:pPr>
        <w:autoSpaceDE w:val="0"/>
        <w:autoSpaceDN w:val="0"/>
        <w:adjustRightInd w:val="0"/>
        <w:jc w:val="both"/>
        <w:rPr>
          <w:rFonts w:ascii="Times New Roman" w:hAnsi="Times New Roman" w:cs="Times New Roman"/>
          <w:color w:val="000000" w:themeColor="text1"/>
        </w:rPr>
      </w:pPr>
    </w:p>
    <w:p w:rsidR="00DD6F74" w:rsidRDefault="00DD6F74" w:rsidP="002B7020">
      <w:pPr>
        <w:autoSpaceDE w:val="0"/>
        <w:autoSpaceDN w:val="0"/>
        <w:adjustRightInd w:val="0"/>
        <w:jc w:val="both"/>
        <w:rPr>
          <w:rFonts w:ascii="Times New Roman" w:hAnsi="Times New Roman" w:cs="Times New Roman"/>
          <w:color w:val="000000" w:themeColor="text1"/>
        </w:rPr>
      </w:pPr>
    </w:p>
    <w:p w:rsidR="00DD6F74" w:rsidRPr="002B7020" w:rsidRDefault="00DD6F74" w:rsidP="002B7020">
      <w:pPr>
        <w:spacing w:after="60"/>
        <w:jc w:val="both"/>
        <w:rPr>
          <w:rFonts w:ascii="Times New Roman" w:hAnsi="Times New Roman" w:cs="Times New Roman"/>
          <w:color w:val="000000" w:themeColor="text1"/>
        </w:rPr>
      </w:pPr>
      <w:r w:rsidRPr="00DD2BD0">
        <w:rPr>
          <w:rFonts w:ascii="Times New Roman" w:hAnsi="Times New Roman" w:cs="Times New Roman"/>
          <w:i/>
        </w:rPr>
        <w:t xml:space="preserve">Vingroup was listed on the HOSE on 7 September 2007. More information on the Group can be found at </w:t>
      </w:r>
      <w:hyperlink r:id="rId10" w:history="1">
        <w:r w:rsidRPr="00DD2BD0">
          <w:rPr>
            <w:rStyle w:val="Hyperlink"/>
            <w:rFonts w:ascii="Times New Roman" w:hAnsi="Times New Roman" w:cs="Times New Roman"/>
            <w:i/>
          </w:rPr>
          <w:t>www.vingroup.net</w:t>
        </w:r>
      </w:hyperlink>
      <w:r>
        <w:rPr>
          <w:rFonts w:ascii="Times New Roman" w:hAnsi="Times New Roman" w:cs="Times New Roman"/>
          <w:color w:val="000000" w:themeColor="text1"/>
        </w:rPr>
        <w:t>.</w:t>
      </w:r>
    </w:p>
    <w:p w:rsidR="003538EB" w:rsidRPr="00004718" w:rsidRDefault="00E51025" w:rsidP="003538EB">
      <w:pPr>
        <w:spacing w:after="60"/>
        <w:jc w:val="both"/>
        <w:rPr>
          <w:rFonts w:ascii="Times New Roman" w:hAnsi="Times New Roman" w:cs="Times New Roman"/>
          <w:bCs/>
          <w:i/>
          <w:sz w:val="24"/>
          <w:szCs w:val="24"/>
          <w:lang w:val="en-GB"/>
        </w:rPr>
      </w:pPr>
      <w:r>
        <w:rPr>
          <w:rFonts w:ascii="Times New Roman" w:hAnsi="Times New Roman" w:cs="Times New Roman"/>
          <w:bCs/>
          <w:i/>
          <w:noProof/>
          <w:sz w:val="24"/>
          <w:szCs w:val="24"/>
        </w:rPr>
        <mc:AlternateContent>
          <mc:Choice Requires="wps">
            <w:drawing>
              <wp:anchor distT="4294967295" distB="4294967295" distL="114300" distR="114300" simplePos="0" relativeHeight="251660288" behindDoc="0" locked="0" layoutInCell="1" allowOverlap="1" wp14:anchorId="410F70DD" wp14:editId="0869ACEC">
                <wp:simplePos x="0" y="0"/>
                <wp:positionH relativeFrom="column">
                  <wp:posOffset>-38100</wp:posOffset>
                </wp:positionH>
                <wp:positionV relativeFrom="paragraph">
                  <wp:posOffset>196849</wp:posOffset>
                </wp:positionV>
                <wp:extent cx="595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15.5pt" to="465.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" strokecolor="black [3213]" strokeweight="1.5pt">
                <o:lock v:ext="edit" shapetype="f"/>
              </v:line>
            </w:pict>
          </mc:Fallback>
        </mc:AlternateContent>
      </w:r>
    </w:p>
    <w:p w:rsidR="003538EB" w:rsidRPr="00004718" w:rsidRDefault="003538EB" w:rsidP="00FA1C93">
      <w:pPr>
        <w:spacing w:after="60"/>
        <w:jc w:val="both"/>
        <w:rPr>
          <w:rFonts w:ascii="Times New Roman" w:hAnsi="Times New Roman" w:cs="Times New Roman"/>
          <w:b/>
          <w:sz w:val="24"/>
          <w:szCs w:val="24"/>
          <w:lang w:val="en-GB"/>
        </w:rPr>
      </w:pPr>
      <w:r w:rsidRPr="00004718">
        <w:rPr>
          <w:rFonts w:ascii="Times New Roman" w:hAnsi="Times New Roman" w:cs="Times New Roman"/>
          <w:b/>
          <w:sz w:val="24"/>
          <w:szCs w:val="24"/>
          <w:lang w:val="en-GB"/>
        </w:rPr>
        <w:t>Issued by: Vingroup Joint Stock Company</w:t>
      </w:r>
      <w:r w:rsidR="000F40FD" w:rsidRPr="00004718">
        <w:rPr>
          <w:rFonts w:ascii="Times New Roman" w:hAnsi="Times New Roman" w:cs="Times New Roman"/>
          <w:b/>
          <w:sz w:val="24"/>
          <w:szCs w:val="24"/>
          <w:lang w:val="en-GB"/>
        </w:rPr>
        <w:t xml:space="preserve"> (VIC), </w:t>
      </w:r>
      <w:r w:rsidR="000F40FD" w:rsidRPr="00004718">
        <w:rPr>
          <w:rFonts w:ascii="Times New Roman" w:hAnsi="Times New Roman"/>
          <w:lang w:val="en-GB"/>
        </w:rPr>
        <w:t>No.:</w:t>
      </w:r>
      <w:r w:rsidR="005E61A3">
        <w:rPr>
          <w:rFonts w:ascii="Times New Roman" w:hAnsi="Times New Roman"/>
          <w:lang w:val="en-GB"/>
        </w:rPr>
        <w:t xml:space="preserve"> </w:t>
      </w:r>
      <w:r w:rsidR="004E3090">
        <w:rPr>
          <w:rFonts w:ascii="Times New Roman" w:hAnsi="Times New Roman"/>
          <w:lang w:val="en-GB"/>
        </w:rPr>
        <w:t xml:space="preserve"> </w:t>
      </w:r>
      <w:r w:rsidR="00166FB6">
        <w:rPr>
          <w:rFonts w:ascii="Times New Roman" w:hAnsi="Times New Roman"/>
          <w:lang w:val="en-GB"/>
        </w:rPr>
        <w:t>5</w:t>
      </w:r>
      <w:r w:rsidR="008905B4">
        <w:rPr>
          <w:rFonts w:ascii="Times New Roman" w:hAnsi="Times New Roman"/>
          <w:lang w:val="en-GB"/>
        </w:rPr>
        <w:t>2</w:t>
      </w:r>
      <w:r w:rsidR="000F40FD" w:rsidRPr="00004718">
        <w:rPr>
          <w:rFonts w:ascii="Times New Roman" w:hAnsi="Times New Roman"/>
          <w:lang w:val="en-GB"/>
        </w:rPr>
        <w:t>/</w:t>
      </w:r>
      <w:r w:rsidR="005E61A3">
        <w:rPr>
          <w:rFonts w:ascii="Times New Roman" w:hAnsi="Times New Roman"/>
          <w:lang w:val="en-GB"/>
        </w:rPr>
        <w:t>201</w:t>
      </w:r>
      <w:r w:rsidR="001978A8">
        <w:rPr>
          <w:rFonts w:ascii="Times New Roman" w:hAnsi="Times New Roman"/>
          <w:lang w:val="en-GB"/>
        </w:rPr>
        <w:t>5</w:t>
      </w:r>
      <w:r w:rsidR="005E61A3">
        <w:rPr>
          <w:rFonts w:ascii="Times New Roman" w:hAnsi="Times New Roman"/>
          <w:lang w:val="en-GB"/>
        </w:rPr>
        <w:t>/</w:t>
      </w:r>
      <w:r w:rsidR="000F40FD" w:rsidRPr="00004718">
        <w:rPr>
          <w:rFonts w:ascii="Times New Roman" w:hAnsi="Times New Roman"/>
          <w:lang w:val="en-GB"/>
        </w:rPr>
        <w:t>QD-HDQT-VINGROUP</w:t>
      </w:r>
    </w:p>
    <w:p w:rsidR="003538EB" w:rsidRPr="00004718" w:rsidRDefault="003538EB" w:rsidP="00FA1C93">
      <w:pPr>
        <w:spacing w:after="60"/>
        <w:jc w:val="both"/>
        <w:rPr>
          <w:rFonts w:ascii="Times New Roman" w:hAnsi="Times New Roman" w:cs="Times New Roman"/>
          <w:b/>
          <w:sz w:val="24"/>
          <w:szCs w:val="24"/>
          <w:lang w:val="en-GB"/>
        </w:rPr>
      </w:pPr>
      <w:r w:rsidRPr="00004718">
        <w:rPr>
          <w:rFonts w:ascii="Times New Roman" w:hAnsi="Times New Roman" w:cs="Times New Roman"/>
          <w:b/>
          <w:sz w:val="24"/>
          <w:szCs w:val="24"/>
          <w:lang w:val="en-GB"/>
        </w:rPr>
        <w:t xml:space="preserve">Date: </w:t>
      </w:r>
      <w:r w:rsidR="008905B4">
        <w:rPr>
          <w:rFonts w:ascii="Times New Roman" w:hAnsi="Times New Roman" w:cs="Times New Roman"/>
          <w:b/>
          <w:sz w:val="24"/>
          <w:szCs w:val="24"/>
          <w:lang w:val="en-GB"/>
        </w:rPr>
        <w:t>13</w:t>
      </w:r>
      <w:r w:rsidR="00166FB6">
        <w:rPr>
          <w:rFonts w:ascii="Times New Roman" w:hAnsi="Times New Roman" w:cs="Times New Roman"/>
          <w:b/>
          <w:sz w:val="24"/>
          <w:szCs w:val="24"/>
          <w:lang w:val="en-GB"/>
        </w:rPr>
        <w:t xml:space="preserve"> August </w:t>
      </w:r>
      <w:r w:rsidR="001978A8">
        <w:rPr>
          <w:rFonts w:ascii="Times New Roman" w:hAnsi="Times New Roman" w:cs="Times New Roman"/>
          <w:b/>
          <w:sz w:val="24"/>
          <w:szCs w:val="24"/>
          <w:lang w:val="en-GB"/>
        </w:rPr>
        <w:t>2015</w:t>
      </w:r>
    </w:p>
    <w:p w:rsidR="003538EB" w:rsidRPr="00004718" w:rsidRDefault="003538EB" w:rsidP="00F86DA1">
      <w:pPr>
        <w:pStyle w:val="ListParagraph"/>
        <w:rPr>
          <w:rFonts w:cs="Times New Roman"/>
          <w:bCs/>
          <w:sz w:val="24"/>
          <w:szCs w:val="24"/>
          <w:lang w:val="en-GB"/>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08"/>
        <w:gridCol w:w="3600"/>
      </w:tblGrid>
      <w:tr w:rsidR="003538EB" w:rsidRPr="00C94939" w:rsidTr="00C2469A">
        <w:tc>
          <w:tcPr>
            <w:tcW w:w="5508" w:type="dxa"/>
            <w:tcBorders>
              <w:top w:val="single" w:sz="4" w:space="0" w:color="FFFFFF"/>
              <w:left w:val="single" w:sz="4" w:space="0" w:color="FFFFFF"/>
              <w:bottom w:val="single" w:sz="4" w:space="0" w:color="FFFFFF"/>
              <w:right w:val="single" w:sz="4" w:space="0" w:color="FFFFFF"/>
            </w:tcBorders>
            <w:shd w:val="clear" w:color="000000" w:fill="FFFFFF"/>
            <w:vAlign w:val="bottom"/>
          </w:tcPr>
          <w:p w:rsidR="003538EB" w:rsidRPr="00004718" w:rsidRDefault="003538EB" w:rsidP="00C2469A">
            <w:pPr>
              <w:spacing w:after="60"/>
              <w:jc w:val="both"/>
              <w:rPr>
                <w:rFonts w:ascii="Times New Roman" w:hAnsi="Times New Roman" w:cs="Times New Roman"/>
                <w:bCs/>
                <w:sz w:val="24"/>
                <w:szCs w:val="24"/>
                <w:lang w:val="en-GB"/>
              </w:rPr>
            </w:pPr>
            <w:r w:rsidRPr="00004718">
              <w:rPr>
                <w:rFonts w:ascii="Times New Roman" w:hAnsi="Times New Roman" w:cs="Times New Roman"/>
                <w:bCs/>
                <w:sz w:val="24"/>
                <w:szCs w:val="24"/>
                <w:lang w:val="en-GB"/>
              </w:rPr>
              <w:t>For enquiries, please contact</w:t>
            </w:r>
          </w:p>
          <w:p w:rsidR="003538EB" w:rsidRPr="00004718" w:rsidRDefault="003538EB" w:rsidP="00C2469A">
            <w:pPr>
              <w:spacing w:after="60"/>
              <w:jc w:val="both"/>
              <w:rPr>
                <w:rFonts w:ascii="Times New Roman" w:hAnsi="Times New Roman" w:cs="Times New Roman"/>
                <w:sz w:val="24"/>
                <w:szCs w:val="24"/>
                <w:lang w:val="en-GB"/>
              </w:rPr>
            </w:pPr>
            <w:r w:rsidRPr="00004718">
              <w:rPr>
                <w:rFonts w:ascii="Times New Roman" w:hAnsi="Times New Roman" w:cs="Times New Roman"/>
                <w:sz w:val="24"/>
                <w:szCs w:val="24"/>
                <w:lang w:val="en-GB"/>
              </w:rPr>
              <w:t>Vingroup JSC</w:t>
            </w:r>
          </w:p>
          <w:p w:rsidR="003538EB" w:rsidRPr="00004718" w:rsidRDefault="003538EB" w:rsidP="00C2469A">
            <w:pPr>
              <w:spacing w:after="60"/>
              <w:jc w:val="both"/>
              <w:rPr>
                <w:rFonts w:ascii="Times New Roman" w:hAnsi="Times New Roman" w:cs="Times New Roman"/>
                <w:sz w:val="24"/>
                <w:szCs w:val="24"/>
                <w:lang w:val="en-GB"/>
              </w:rPr>
            </w:pPr>
            <w:r w:rsidRPr="00004718">
              <w:rPr>
                <w:rFonts w:ascii="Times New Roman" w:hAnsi="Times New Roman" w:cs="Times New Roman"/>
                <w:sz w:val="24"/>
                <w:szCs w:val="24"/>
                <w:lang w:val="en-GB"/>
              </w:rPr>
              <w:t>Vinhomes Riverside Eco-Urban Area</w:t>
            </w:r>
          </w:p>
          <w:p w:rsidR="003538EB" w:rsidRPr="00004718" w:rsidRDefault="00FA1C93" w:rsidP="00C2469A">
            <w:pPr>
              <w:spacing w:after="60"/>
              <w:jc w:val="both"/>
              <w:rPr>
                <w:rFonts w:ascii="Times New Roman" w:hAnsi="Times New Roman" w:cs="Times New Roman"/>
                <w:sz w:val="24"/>
                <w:szCs w:val="24"/>
                <w:lang w:val="en-GB"/>
              </w:rPr>
            </w:pPr>
            <w:r>
              <w:rPr>
                <w:rFonts w:ascii="Times New Roman" w:hAnsi="Times New Roman" w:cs="Times New Roman"/>
                <w:sz w:val="24"/>
                <w:szCs w:val="24"/>
                <w:lang w:val="en-GB"/>
              </w:rPr>
              <w:t>Viet Hung</w:t>
            </w:r>
            <w:r w:rsidR="003538EB" w:rsidRPr="00004718">
              <w:rPr>
                <w:rFonts w:ascii="Times New Roman" w:hAnsi="Times New Roman" w:cs="Times New Roman"/>
                <w:sz w:val="24"/>
                <w:szCs w:val="24"/>
                <w:lang w:val="en-GB"/>
              </w:rPr>
              <w:t xml:space="preserve"> Ward, Long Bien District, Hanoi, Vietnam</w:t>
            </w:r>
          </w:p>
          <w:p w:rsidR="009C7398" w:rsidRPr="00004718" w:rsidRDefault="009C7398" w:rsidP="00C2469A">
            <w:pPr>
              <w:spacing w:after="60"/>
              <w:jc w:val="both"/>
              <w:rPr>
                <w:rFonts w:ascii="Times New Roman" w:hAnsi="Times New Roman" w:cs="Times New Roman"/>
                <w:b/>
                <w:sz w:val="24"/>
                <w:szCs w:val="24"/>
                <w:lang w:val="en-GB"/>
              </w:rPr>
            </w:pPr>
          </w:p>
          <w:p w:rsidR="003538EB" w:rsidRPr="00004718" w:rsidRDefault="003538EB" w:rsidP="00C2469A">
            <w:pPr>
              <w:spacing w:after="60"/>
              <w:jc w:val="both"/>
              <w:rPr>
                <w:rFonts w:ascii="Times New Roman" w:hAnsi="Times New Roman" w:cs="Times New Roman"/>
                <w:b/>
                <w:sz w:val="24"/>
                <w:szCs w:val="24"/>
                <w:lang w:val="en-GB"/>
              </w:rPr>
            </w:pPr>
            <w:r w:rsidRPr="00004718">
              <w:rPr>
                <w:rFonts w:ascii="Times New Roman" w:hAnsi="Times New Roman" w:cs="Times New Roman"/>
                <w:b/>
                <w:sz w:val="24"/>
                <w:szCs w:val="24"/>
                <w:lang w:val="en-GB"/>
              </w:rPr>
              <w:t xml:space="preserve">Investor Relations </w:t>
            </w:r>
            <w:r w:rsidR="000F40FD" w:rsidRPr="00004718">
              <w:rPr>
                <w:rFonts w:ascii="Times New Roman" w:eastAsia="Times New Roman" w:hAnsi="Times New Roman" w:cs="Times New Roman"/>
                <w:b/>
                <w:bCs/>
                <w:sz w:val="24"/>
                <w:szCs w:val="24"/>
                <w:lang w:val="en-GB"/>
              </w:rPr>
              <w:t>Contact</w:t>
            </w:r>
          </w:p>
          <w:p w:rsidR="003538EB" w:rsidRPr="00004718" w:rsidRDefault="003538EB" w:rsidP="00C2469A">
            <w:pPr>
              <w:spacing w:after="60"/>
              <w:jc w:val="both"/>
              <w:rPr>
                <w:rFonts w:ascii="Times New Roman" w:hAnsi="Times New Roman" w:cs="Times New Roman"/>
                <w:sz w:val="24"/>
                <w:szCs w:val="24"/>
                <w:lang w:val="en-GB"/>
              </w:rPr>
            </w:pPr>
            <w:r w:rsidRPr="00004718">
              <w:rPr>
                <w:rFonts w:ascii="Times New Roman" w:hAnsi="Times New Roman" w:cs="Times New Roman"/>
                <w:sz w:val="24"/>
                <w:szCs w:val="24"/>
                <w:lang w:val="en-GB"/>
              </w:rPr>
              <w:t>Tel: +84 3974 9999 / ext. 926</w:t>
            </w:r>
          </w:p>
          <w:p w:rsidR="003538EB" w:rsidRPr="00004718" w:rsidRDefault="003538EB" w:rsidP="00C2469A">
            <w:pPr>
              <w:spacing w:after="60"/>
              <w:jc w:val="both"/>
              <w:rPr>
                <w:rFonts w:ascii="Times New Roman" w:hAnsi="Times New Roman" w:cs="Times New Roman"/>
                <w:sz w:val="24"/>
                <w:szCs w:val="24"/>
                <w:lang w:val="en-GB"/>
              </w:rPr>
            </w:pPr>
            <w:r w:rsidRPr="00004718">
              <w:rPr>
                <w:rFonts w:ascii="Times New Roman" w:hAnsi="Times New Roman" w:cs="Times New Roman"/>
                <w:sz w:val="24"/>
                <w:szCs w:val="24"/>
                <w:lang w:val="en-GB"/>
              </w:rPr>
              <w:t>E-mail:</w:t>
            </w:r>
            <w:r w:rsidRPr="00004718">
              <w:rPr>
                <w:rFonts w:ascii="Times New Roman" w:hAnsi="Times New Roman" w:cs="Times New Roman"/>
                <w:sz w:val="24"/>
                <w:szCs w:val="24"/>
                <w:lang w:val="en-GB"/>
              </w:rPr>
              <w:tab/>
            </w:r>
            <w:hyperlink r:id="rId11" w:history="1">
              <w:r w:rsidRPr="00004718">
                <w:rPr>
                  <w:rStyle w:val="Hyperlink"/>
                  <w:rFonts w:ascii="Times New Roman" w:hAnsi="Times New Roman" w:cs="Times New Roman"/>
                  <w:sz w:val="24"/>
                  <w:szCs w:val="24"/>
                  <w:lang w:val="en-GB"/>
                </w:rPr>
                <w:t>ir@vingroup.net</w:t>
              </w:r>
            </w:hyperlink>
          </w:p>
        </w:tc>
        <w:tc>
          <w:tcPr>
            <w:tcW w:w="3600" w:type="dxa"/>
            <w:tcBorders>
              <w:top w:val="single" w:sz="4" w:space="0" w:color="FFFFFF"/>
              <w:left w:val="single" w:sz="4" w:space="0" w:color="FFFFFF"/>
              <w:bottom w:val="single" w:sz="4" w:space="0" w:color="FFFFFF"/>
              <w:right w:val="single" w:sz="4" w:space="0" w:color="FFFFFF"/>
            </w:tcBorders>
            <w:shd w:val="clear" w:color="000000" w:fill="FFFFFF"/>
            <w:vAlign w:val="bottom"/>
          </w:tcPr>
          <w:p w:rsidR="003538EB" w:rsidRPr="00004718" w:rsidRDefault="000F40FD" w:rsidP="00C2469A">
            <w:pPr>
              <w:spacing w:after="60"/>
              <w:jc w:val="right"/>
              <w:rPr>
                <w:rFonts w:ascii="Times New Roman" w:eastAsia="Times New Roman" w:hAnsi="Times New Roman" w:cs="Times New Roman"/>
                <w:b/>
                <w:bCs/>
                <w:sz w:val="24"/>
                <w:szCs w:val="24"/>
                <w:lang w:val="en-GB"/>
              </w:rPr>
            </w:pPr>
            <w:r w:rsidRPr="00004718">
              <w:rPr>
                <w:rFonts w:ascii="Times New Roman" w:eastAsia="Times New Roman" w:hAnsi="Times New Roman" w:cs="Times New Roman"/>
                <w:b/>
                <w:bCs/>
                <w:sz w:val="24"/>
                <w:szCs w:val="24"/>
                <w:lang w:val="en-GB"/>
              </w:rPr>
              <w:t>Legal Contact</w:t>
            </w:r>
          </w:p>
          <w:p w:rsidR="003538EB" w:rsidRPr="00004718" w:rsidRDefault="000F40FD" w:rsidP="00C2469A">
            <w:pPr>
              <w:spacing w:after="60"/>
              <w:jc w:val="right"/>
              <w:rPr>
                <w:rFonts w:ascii="Times New Roman" w:eastAsia="Times New Roman" w:hAnsi="Times New Roman" w:cs="Times New Roman"/>
                <w:bCs/>
                <w:sz w:val="24"/>
                <w:szCs w:val="24"/>
                <w:lang w:val="en-GB"/>
              </w:rPr>
            </w:pPr>
            <w:r w:rsidRPr="00004718">
              <w:rPr>
                <w:rFonts w:ascii="Times New Roman" w:eastAsia="Times New Roman" w:hAnsi="Times New Roman" w:cs="Times New Roman"/>
                <w:bCs/>
                <w:sz w:val="24"/>
                <w:szCs w:val="24"/>
                <w:lang w:val="en-GB"/>
              </w:rPr>
              <w:t>Tel: +84 3974 9999/ ext.770</w:t>
            </w:r>
            <w:r w:rsidR="003538EB" w:rsidRPr="00004718">
              <w:rPr>
                <w:rFonts w:ascii="Times New Roman" w:eastAsia="Times New Roman" w:hAnsi="Times New Roman" w:cs="Times New Roman"/>
                <w:bCs/>
                <w:sz w:val="24"/>
                <w:szCs w:val="24"/>
                <w:lang w:val="en-GB"/>
              </w:rPr>
              <w:t xml:space="preserve"> </w:t>
            </w:r>
          </w:p>
          <w:p w:rsidR="003538EB" w:rsidRPr="00672AEB" w:rsidRDefault="003538EB" w:rsidP="00C2469A">
            <w:pPr>
              <w:spacing w:after="60"/>
              <w:jc w:val="right"/>
              <w:rPr>
                <w:rFonts w:ascii="Times New Roman" w:eastAsia="Times New Roman" w:hAnsi="Times New Roman" w:cs="Times New Roman"/>
                <w:bCs/>
                <w:sz w:val="24"/>
                <w:szCs w:val="24"/>
                <w:lang w:val="en-GB"/>
              </w:rPr>
            </w:pPr>
            <w:r w:rsidRPr="00004718">
              <w:rPr>
                <w:rFonts w:ascii="Times New Roman" w:eastAsia="Times New Roman" w:hAnsi="Times New Roman" w:cs="Times New Roman"/>
                <w:bCs/>
                <w:sz w:val="24"/>
                <w:szCs w:val="24"/>
                <w:lang w:val="en-GB"/>
              </w:rPr>
              <w:t xml:space="preserve"> Email: </w:t>
            </w:r>
            <w:hyperlink r:id="rId12" w:history="1">
              <w:r w:rsidR="000F40FD" w:rsidRPr="00004718">
                <w:rPr>
                  <w:rStyle w:val="Hyperlink"/>
                  <w:rFonts w:ascii="Times New Roman" w:eastAsia="Times New Roman" w:hAnsi="Times New Roman" w:cs="Times New Roman"/>
                  <w:sz w:val="24"/>
                  <w:szCs w:val="24"/>
                  <w:lang w:val="en-GB"/>
                </w:rPr>
                <w:t>v.hiennt@vingroup.net</w:t>
              </w:r>
            </w:hyperlink>
            <w:r w:rsidRPr="00672AEB">
              <w:rPr>
                <w:rStyle w:val="Hyperlink"/>
                <w:rFonts w:ascii="Times New Roman" w:eastAsia="Times New Roman" w:hAnsi="Times New Roman" w:cs="Times New Roman"/>
                <w:color w:val="0000CC"/>
                <w:sz w:val="24"/>
                <w:szCs w:val="24"/>
                <w:lang w:val="en-GB"/>
              </w:rPr>
              <w:t xml:space="preserve"> </w:t>
            </w:r>
          </w:p>
        </w:tc>
      </w:tr>
    </w:tbl>
    <w:p w:rsidR="00F30AB9" w:rsidRPr="00672AEB" w:rsidRDefault="00F30AB9" w:rsidP="003538EB">
      <w:pPr>
        <w:rPr>
          <w:rFonts w:ascii="Times New Roman" w:hAnsi="Times New Roman" w:cs="Times New Roman"/>
          <w:sz w:val="24"/>
          <w:szCs w:val="24"/>
          <w:lang w:val="en-GB"/>
        </w:rPr>
      </w:pPr>
    </w:p>
    <w:sectPr w:rsidR="00F30AB9" w:rsidRPr="00672AEB" w:rsidSect="003538EB">
      <w:headerReference w:type="default" r:id="rId13"/>
      <w:pgSz w:w="11907" w:h="16839" w:code="9"/>
      <w:pgMar w:top="1890" w:right="1080" w:bottom="1440" w:left="1440" w:header="720" w:footer="461" w:gutter="0"/>
      <w:paperSrc w:first="7" w:other="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4E" w:rsidRDefault="0067024E">
      <w:r>
        <w:separator/>
      </w:r>
    </w:p>
  </w:endnote>
  <w:endnote w:type="continuationSeparator" w:id="0">
    <w:p w:rsidR="0067024E" w:rsidRDefault="0067024E">
      <w:r>
        <w:continuationSeparator/>
      </w:r>
    </w:p>
  </w:endnote>
  <w:endnote w:type="continuationNotice" w:id="1">
    <w:p w:rsidR="0067024E" w:rsidRDefault="00670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4E" w:rsidRDefault="0067024E">
      <w:r>
        <w:separator/>
      </w:r>
    </w:p>
  </w:footnote>
  <w:footnote w:type="continuationSeparator" w:id="0">
    <w:p w:rsidR="0067024E" w:rsidRDefault="0067024E">
      <w:r>
        <w:continuationSeparator/>
      </w:r>
    </w:p>
  </w:footnote>
  <w:footnote w:type="continuationNotice" w:id="1">
    <w:p w:rsidR="0067024E" w:rsidRDefault="006702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D5" w:rsidRDefault="00C30AD5">
    <w:pPr>
      <w:pStyle w:val="Header"/>
    </w:pPr>
  </w:p>
  <w:p w:rsidR="00C30AD5" w:rsidRDefault="00C30AD5">
    <w:pPr>
      <w:pStyle w:val="Header"/>
    </w:pPr>
  </w:p>
  <w:p w:rsidR="00F30AB9" w:rsidRDefault="00ED37CB">
    <w:pPr>
      <w:pStyle w:val="Header"/>
    </w:pPr>
    <w:r>
      <w:tab/>
    </w:r>
    <w:r>
      <w:tab/>
    </w:r>
  </w:p>
  <w:p w:rsidR="00F30AB9" w:rsidRDefault="00F30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C8C64A"/>
    <w:lvl w:ilvl="0">
      <w:start w:val="1"/>
      <w:numFmt w:val="decimal"/>
      <w:lvlText w:val="%1."/>
      <w:lvlJc w:val="left"/>
      <w:pPr>
        <w:tabs>
          <w:tab w:val="num" w:pos="1800"/>
        </w:tabs>
        <w:ind w:left="1800" w:hanging="360"/>
      </w:pPr>
    </w:lvl>
  </w:abstractNum>
  <w:abstractNum w:abstractNumId="1">
    <w:nsid w:val="FFFFFF7D"/>
    <w:multiLevelType w:val="singleLevel"/>
    <w:tmpl w:val="68FAC06A"/>
    <w:lvl w:ilvl="0">
      <w:start w:val="1"/>
      <w:numFmt w:val="decimal"/>
      <w:lvlText w:val="%1."/>
      <w:lvlJc w:val="left"/>
      <w:pPr>
        <w:tabs>
          <w:tab w:val="num" w:pos="1440"/>
        </w:tabs>
        <w:ind w:left="1440" w:hanging="360"/>
      </w:pPr>
    </w:lvl>
  </w:abstractNum>
  <w:abstractNum w:abstractNumId="2">
    <w:nsid w:val="FFFFFF7E"/>
    <w:multiLevelType w:val="singleLevel"/>
    <w:tmpl w:val="44889ED8"/>
    <w:lvl w:ilvl="0">
      <w:start w:val="1"/>
      <w:numFmt w:val="decimal"/>
      <w:lvlText w:val="%1."/>
      <w:lvlJc w:val="left"/>
      <w:pPr>
        <w:tabs>
          <w:tab w:val="num" w:pos="1080"/>
        </w:tabs>
        <w:ind w:left="1080" w:hanging="360"/>
      </w:pPr>
    </w:lvl>
  </w:abstractNum>
  <w:abstractNum w:abstractNumId="3">
    <w:nsid w:val="FFFFFF7F"/>
    <w:multiLevelType w:val="singleLevel"/>
    <w:tmpl w:val="3C0C08B2"/>
    <w:lvl w:ilvl="0">
      <w:start w:val="1"/>
      <w:numFmt w:val="decimal"/>
      <w:lvlText w:val="%1."/>
      <w:lvlJc w:val="left"/>
      <w:pPr>
        <w:tabs>
          <w:tab w:val="num" w:pos="720"/>
        </w:tabs>
        <w:ind w:left="720" w:hanging="360"/>
      </w:pPr>
    </w:lvl>
  </w:abstractNum>
  <w:abstractNum w:abstractNumId="4">
    <w:nsid w:val="FFFFFF80"/>
    <w:multiLevelType w:val="singleLevel"/>
    <w:tmpl w:val="1DFEE8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EED8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1EDD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3147F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1E5A44"/>
    <w:lvl w:ilvl="0">
      <w:start w:val="1"/>
      <w:numFmt w:val="decimal"/>
      <w:lvlText w:val="%1."/>
      <w:lvlJc w:val="left"/>
      <w:pPr>
        <w:tabs>
          <w:tab w:val="num" w:pos="360"/>
        </w:tabs>
        <w:ind w:left="360" w:hanging="360"/>
      </w:pPr>
    </w:lvl>
  </w:abstractNum>
  <w:abstractNum w:abstractNumId="9">
    <w:nsid w:val="FFFFFF89"/>
    <w:multiLevelType w:val="singleLevel"/>
    <w:tmpl w:val="C7D48940"/>
    <w:lvl w:ilvl="0">
      <w:start w:val="1"/>
      <w:numFmt w:val="bullet"/>
      <w:lvlText w:val=""/>
      <w:lvlJc w:val="left"/>
      <w:pPr>
        <w:tabs>
          <w:tab w:val="num" w:pos="360"/>
        </w:tabs>
        <w:ind w:left="360" w:hanging="360"/>
      </w:pPr>
      <w:rPr>
        <w:rFonts w:ascii="Symbol" w:hAnsi="Symbol" w:hint="default"/>
      </w:rPr>
    </w:lvl>
  </w:abstractNum>
  <w:abstractNum w:abstractNumId="10">
    <w:nsid w:val="056527E3"/>
    <w:multiLevelType w:val="multilevel"/>
    <w:tmpl w:val="4B8CB99C"/>
    <w:lvl w:ilvl="0">
      <w:start w:val="1"/>
      <w:numFmt w:val="decimal"/>
      <w:lvlText w:val="%1."/>
      <w:lvlJc w:val="left"/>
      <w:pPr>
        <w:ind w:left="360" w:hanging="360"/>
      </w:pPr>
      <w:rPr>
        <w:rFonts w:hint="default"/>
        <w:b/>
      </w:rPr>
    </w:lvl>
    <w:lvl w:ilvl="1">
      <w:start w:val="1"/>
      <w:numFmt w:val="decimal"/>
      <w:lvlText w:val="%2."/>
      <w:lvlJc w:val="left"/>
      <w:pPr>
        <w:ind w:left="990" w:hanging="360"/>
      </w:pPr>
      <w:rPr>
        <w:rFonts w:ascii="Times New Roman" w:eastAsia="Times New Roman" w:hAnsi="Times New Roman" w:cs="Times New Roman"/>
        <w:b/>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1">
    <w:nsid w:val="06D70CC5"/>
    <w:multiLevelType w:val="hybridMultilevel"/>
    <w:tmpl w:val="024EB9E8"/>
    <w:lvl w:ilvl="0" w:tplc="76FC4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005154"/>
    <w:multiLevelType w:val="hybridMultilevel"/>
    <w:tmpl w:val="7A823A36"/>
    <w:lvl w:ilvl="0" w:tplc="00000002">
      <w:numFmt w:val="bullet"/>
      <w:lvlText w:val="-"/>
      <w:lvlJc w:val="left"/>
      <w:pPr>
        <w:ind w:left="1440" w:hanging="360"/>
      </w:pPr>
      <w:rPr>
        <w:rFonts w:ascii="Times New Roman" w:hAnsi="Times New Roma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A3E1A48"/>
    <w:multiLevelType w:val="hybridMultilevel"/>
    <w:tmpl w:val="D0A4C718"/>
    <w:lvl w:ilvl="0" w:tplc="0000000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E605B6"/>
    <w:multiLevelType w:val="hybridMultilevel"/>
    <w:tmpl w:val="888AB87C"/>
    <w:lvl w:ilvl="0" w:tplc="1DCEC4AE">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0FCF1F62"/>
    <w:multiLevelType w:val="hybridMultilevel"/>
    <w:tmpl w:val="EAB48480"/>
    <w:lvl w:ilvl="0" w:tplc="D38EAACE">
      <w:start w:val="6"/>
      <w:numFmt w:val="bullet"/>
      <w:lvlText w:val=""/>
      <w:lvlJc w:val="left"/>
      <w:pPr>
        <w:ind w:left="1440" w:hanging="360"/>
      </w:pPr>
      <w:rPr>
        <w:rFonts w:ascii="Symbol" w:eastAsia="Calibri" w:hAnsi="Symbol" w:cs="Times New Roman" w:hint="default"/>
      </w:rPr>
    </w:lvl>
    <w:lvl w:ilvl="1" w:tplc="D38EAACE">
      <w:start w:val="6"/>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6752F9"/>
    <w:multiLevelType w:val="hybridMultilevel"/>
    <w:tmpl w:val="BFCA5CBC"/>
    <w:lvl w:ilvl="0" w:tplc="8BA82324">
      <w:start w:val="1"/>
      <w:numFmt w:val="bullet"/>
      <w:lvlText w:val="-"/>
      <w:lvlJc w:val="left"/>
      <w:pPr>
        <w:tabs>
          <w:tab w:val="num" w:pos="1077"/>
        </w:tabs>
        <w:ind w:left="1077"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B65B72"/>
    <w:multiLevelType w:val="hybridMultilevel"/>
    <w:tmpl w:val="DFC2B9C2"/>
    <w:lvl w:ilvl="0" w:tplc="0409000F">
      <w:start w:val="1"/>
      <w:numFmt w:val="decimal"/>
      <w:lvlText w:val="%1."/>
      <w:lvlJc w:val="left"/>
      <w:pPr>
        <w:tabs>
          <w:tab w:val="num" w:pos="720"/>
        </w:tabs>
        <w:ind w:left="720" w:hanging="360"/>
      </w:pPr>
    </w:lvl>
    <w:lvl w:ilvl="1" w:tplc="A5041A02">
      <w:numFmt w:val="bullet"/>
      <w:lvlText w:val="-"/>
      <w:lvlJc w:val="left"/>
      <w:pPr>
        <w:tabs>
          <w:tab w:val="num" w:pos="1440"/>
        </w:tabs>
        <w:ind w:left="1440" w:hanging="360"/>
      </w:pPr>
      <w:rPr>
        <w:rFonts w:ascii="Times New Roman" w:eastAsia="Times New Roman" w:hAnsi="Times New Roman" w:cs="Times New Roman" w:hint="default"/>
      </w:rPr>
    </w:lvl>
    <w:lvl w:ilvl="2" w:tplc="E378276A">
      <w:start w:val="1"/>
      <w:numFmt w:val="lowerRoman"/>
      <w:lvlText w:val="(%3)"/>
      <w:lvlJc w:val="left"/>
      <w:pPr>
        <w:tabs>
          <w:tab w:val="num" w:pos="2700"/>
        </w:tabs>
        <w:ind w:left="2700" w:hanging="720"/>
      </w:pPr>
    </w:lvl>
    <w:lvl w:ilvl="3" w:tplc="E88277AC">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5B457C4"/>
    <w:multiLevelType w:val="hybridMultilevel"/>
    <w:tmpl w:val="AABC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42AE6"/>
    <w:multiLevelType w:val="hybridMultilevel"/>
    <w:tmpl w:val="F348BF2A"/>
    <w:name w:val="WW8Num22"/>
    <w:lvl w:ilvl="0" w:tplc="0B02BFB2">
      <w:start w:val="1"/>
      <w:numFmt w:val="decimal"/>
      <w:lvlText w:val="Article %1:"/>
      <w:lvlJc w:val="left"/>
      <w:pPr>
        <w:tabs>
          <w:tab w:val="num" w:pos="360"/>
        </w:tabs>
        <w:ind w:left="360" w:hanging="360"/>
      </w:pPr>
      <w:rPr>
        <w:rFonts w:ascii="Times New Roman Bold" w:hAnsi="Times New Roman Bold" w:hint="default"/>
        <w:b/>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D6B3E68"/>
    <w:multiLevelType w:val="hybridMultilevel"/>
    <w:tmpl w:val="C734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9E388E"/>
    <w:multiLevelType w:val="hybridMultilevel"/>
    <w:tmpl w:val="259AD83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BB18FB"/>
    <w:multiLevelType w:val="hybridMultilevel"/>
    <w:tmpl w:val="2D4ABDC4"/>
    <w:lvl w:ilvl="0" w:tplc="A296E984">
      <w:start w:val="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87226FD"/>
    <w:multiLevelType w:val="hybridMultilevel"/>
    <w:tmpl w:val="D88AD8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20"/>
  </w:num>
  <w:num w:numId="14">
    <w:abstractNumId w:val="19"/>
  </w:num>
  <w:num w:numId="15">
    <w:abstractNumId w:val="13"/>
  </w:num>
  <w:num w:numId="16">
    <w:abstractNumId w:val="16"/>
  </w:num>
  <w:num w:numId="17">
    <w:abstractNumId w:val="22"/>
  </w:num>
  <w:num w:numId="18">
    <w:abstractNumId w:val="15"/>
  </w:num>
  <w:num w:numId="19">
    <w:abstractNumId w:val="21"/>
  </w:num>
  <w:num w:numId="20">
    <w:abstractNumId w:val="10"/>
  </w:num>
  <w:num w:numId="21">
    <w:abstractNumId w:val="12"/>
  </w:num>
  <w:num w:numId="22">
    <w:abstractNumId w:val="23"/>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trackRevisions/>
  <w:defaultTabStop w:val="720"/>
  <w:drawingGridHorizontalSpacing w:val="110"/>
  <w:drawingGridVerticalSpacing w:val="299"/>
  <w:displayHorizontalDrawingGridEvery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Format" w:val=" "/>
    <w:docVar w:name="AppendixSeparator" w:val=" "/>
    <w:docVar w:name="APWAFVersion" w:val="5.0"/>
    <w:docVar w:name="CustomTemplate" w:val="true"/>
    <w:docVar w:name="DocStatus" w:val="true"/>
    <w:docVar w:name="DropBelowFooter" w:val="0"/>
    <w:docVar w:name="iPageNumberOption" w:val="1"/>
    <w:docVar w:name="LastTopicLevel" w:val="3"/>
    <w:docVar w:name="LeftHeader" w:val="{Filename \p}, 6, Italic"/>
    <w:docVar w:name="PageNumberOption" w:val="1"/>
    <w:docVar w:name="PageNumberPosition" w:val="Left"/>
    <w:docVar w:name="PageTitleOption" w:val="0"/>
    <w:docVar w:name="PaperSize" w:val="Letter"/>
    <w:docVar w:name="ResetDate" w:val=" "/>
    <w:docVar w:name="RightHeader" w:val="Confidential"/>
    <w:docVar w:name="StartingPageNumber" w:val="1"/>
    <w:docVar w:name="StartingTopicLevel" w:val="1"/>
    <w:docVar w:name="Styleset" w:val="CMB Portrait"/>
    <w:docVar w:name="TopicLevel1Format" w:val="arabic"/>
    <w:docVar w:name="TopicLevel1Separator" w:val=" "/>
    <w:docVar w:name="TopicLevel2Format" w:val="ALPHABETIC"/>
    <w:docVar w:name="TopicLevel2Separator" w:val="."/>
    <w:docVar w:name="TopicLevel3Format" w:val="arabic"/>
    <w:docVar w:name="TopicLevel3Separator" w:val="."/>
    <w:docVar w:name="TopicLevelCount" w:val="0"/>
  </w:docVars>
  <w:rsids>
    <w:rsidRoot w:val="00F30AB9"/>
    <w:rsid w:val="00004718"/>
    <w:rsid w:val="00010543"/>
    <w:rsid w:val="0001205A"/>
    <w:rsid w:val="000128DE"/>
    <w:rsid w:val="0001782F"/>
    <w:rsid w:val="00024550"/>
    <w:rsid w:val="00031CE6"/>
    <w:rsid w:val="00044F7F"/>
    <w:rsid w:val="00046A33"/>
    <w:rsid w:val="00050440"/>
    <w:rsid w:val="00063B12"/>
    <w:rsid w:val="00065828"/>
    <w:rsid w:val="00066F0F"/>
    <w:rsid w:val="000B0158"/>
    <w:rsid w:val="000E7C76"/>
    <w:rsid w:val="000F40FD"/>
    <w:rsid w:val="000F73D3"/>
    <w:rsid w:val="00106FE1"/>
    <w:rsid w:val="00114A66"/>
    <w:rsid w:val="00116ADC"/>
    <w:rsid w:val="00117B7E"/>
    <w:rsid w:val="00121D58"/>
    <w:rsid w:val="00123CBE"/>
    <w:rsid w:val="00136274"/>
    <w:rsid w:val="0013628A"/>
    <w:rsid w:val="001510E7"/>
    <w:rsid w:val="001650B5"/>
    <w:rsid w:val="00166FB6"/>
    <w:rsid w:val="00167240"/>
    <w:rsid w:val="00192548"/>
    <w:rsid w:val="00197596"/>
    <w:rsid w:val="001978A8"/>
    <w:rsid w:val="001A10D9"/>
    <w:rsid w:val="001A5E9F"/>
    <w:rsid w:val="001B19E7"/>
    <w:rsid w:val="001B2B2E"/>
    <w:rsid w:val="001B604A"/>
    <w:rsid w:val="001D1082"/>
    <w:rsid w:val="001D67DB"/>
    <w:rsid w:val="001E19C4"/>
    <w:rsid w:val="001E4F79"/>
    <w:rsid w:val="001F64A6"/>
    <w:rsid w:val="00222237"/>
    <w:rsid w:val="002548BE"/>
    <w:rsid w:val="00261F88"/>
    <w:rsid w:val="0027621D"/>
    <w:rsid w:val="00281008"/>
    <w:rsid w:val="0028489A"/>
    <w:rsid w:val="00284AF5"/>
    <w:rsid w:val="00292CA1"/>
    <w:rsid w:val="00295F11"/>
    <w:rsid w:val="002A0DC5"/>
    <w:rsid w:val="002A69C4"/>
    <w:rsid w:val="002B4E58"/>
    <w:rsid w:val="002B7020"/>
    <w:rsid w:val="002C286F"/>
    <w:rsid w:val="002C685D"/>
    <w:rsid w:val="002C6EAB"/>
    <w:rsid w:val="002E11F4"/>
    <w:rsid w:val="002F31A7"/>
    <w:rsid w:val="002F58E2"/>
    <w:rsid w:val="00307DC4"/>
    <w:rsid w:val="00332A5B"/>
    <w:rsid w:val="00347806"/>
    <w:rsid w:val="003538EB"/>
    <w:rsid w:val="003633C9"/>
    <w:rsid w:val="00383AE2"/>
    <w:rsid w:val="003949CC"/>
    <w:rsid w:val="003A2CB6"/>
    <w:rsid w:val="003B66D8"/>
    <w:rsid w:val="003C36A1"/>
    <w:rsid w:val="003D24B8"/>
    <w:rsid w:val="00410C46"/>
    <w:rsid w:val="00440B20"/>
    <w:rsid w:val="00444E84"/>
    <w:rsid w:val="00460FD0"/>
    <w:rsid w:val="004832DB"/>
    <w:rsid w:val="004A38ED"/>
    <w:rsid w:val="004B4DBC"/>
    <w:rsid w:val="004C6B6D"/>
    <w:rsid w:val="004D2398"/>
    <w:rsid w:val="004E3090"/>
    <w:rsid w:val="004F18C9"/>
    <w:rsid w:val="00504754"/>
    <w:rsid w:val="00512865"/>
    <w:rsid w:val="005133D2"/>
    <w:rsid w:val="0051367E"/>
    <w:rsid w:val="00516141"/>
    <w:rsid w:val="00536012"/>
    <w:rsid w:val="0055225A"/>
    <w:rsid w:val="00554D68"/>
    <w:rsid w:val="005647F6"/>
    <w:rsid w:val="00565394"/>
    <w:rsid w:val="0058346E"/>
    <w:rsid w:val="005A4751"/>
    <w:rsid w:val="005A51D3"/>
    <w:rsid w:val="005B79D9"/>
    <w:rsid w:val="005D0971"/>
    <w:rsid w:val="005E61A3"/>
    <w:rsid w:val="006017F3"/>
    <w:rsid w:val="00626D03"/>
    <w:rsid w:val="006336C2"/>
    <w:rsid w:val="0064523A"/>
    <w:rsid w:val="006579A4"/>
    <w:rsid w:val="0067024E"/>
    <w:rsid w:val="00672AEB"/>
    <w:rsid w:val="00683C42"/>
    <w:rsid w:val="006B084C"/>
    <w:rsid w:val="006B65E8"/>
    <w:rsid w:val="006C2DC9"/>
    <w:rsid w:val="006C6673"/>
    <w:rsid w:val="006E44D4"/>
    <w:rsid w:val="006F3F1A"/>
    <w:rsid w:val="00720595"/>
    <w:rsid w:val="00732C62"/>
    <w:rsid w:val="007527D0"/>
    <w:rsid w:val="00764216"/>
    <w:rsid w:val="007700C1"/>
    <w:rsid w:val="0078529E"/>
    <w:rsid w:val="007901C2"/>
    <w:rsid w:val="007C4CE2"/>
    <w:rsid w:val="007D5206"/>
    <w:rsid w:val="007E6FBE"/>
    <w:rsid w:val="007F10A5"/>
    <w:rsid w:val="008060CF"/>
    <w:rsid w:val="00812AAE"/>
    <w:rsid w:val="00815F91"/>
    <w:rsid w:val="008372C1"/>
    <w:rsid w:val="008412C7"/>
    <w:rsid w:val="00842394"/>
    <w:rsid w:val="0085629A"/>
    <w:rsid w:val="00874713"/>
    <w:rsid w:val="00881611"/>
    <w:rsid w:val="008905B4"/>
    <w:rsid w:val="008A794B"/>
    <w:rsid w:val="008B0396"/>
    <w:rsid w:val="008D0986"/>
    <w:rsid w:val="008D33EC"/>
    <w:rsid w:val="008E02D4"/>
    <w:rsid w:val="008E09B8"/>
    <w:rsid w:val="00910BBD"/>
    <w:rsid w:val="00916C39"/>
    <w:rsid w:val="00916C40"/>
    <w:rsid w:val="00917548"/>
    <w:rsid w:val="00931F3B"/>
    <w:rsid w:val="00937827"/>
    <w:rsid w:val="00942168"/>
    <w:rsid w:val="00956C2E"/>
    <w:rsid w:val="009606AD"/>
    <w:rsid w:val="0097461E"/>
    <w:rsid w:val="0099673E"/>
    <w:rsid w:val="009A335A"/>
    <w:rsid w:val="009A6210"/>
    <w:rsid w:val="009A7E37"/>
    <w:rsid w:val="009B54AE"/>
    <w:rsid w:val="009C177F"/>
    <w:rsid w:val="009C7398"/>
    <w:rsid w:val="009E2137"/>
    <w:rsid w:val="009E2DB0"/>
    <w:rsid w:val="009E59C9"/>
    <w:rsid w:val="009F0F02"/>
    <w:rsid w:val="00A0471B"/>
    <w:rsid w:val="00A0643E"/>
    <w:rsid w:val="00A332D0"/>
    <w:rsid w:val="00A41319"/>
    <w:rsid w:val="00A45840"/>
    <w:rsid w:val="00A47475"/>
    <w:rsid w:val="00A531DE"/>
    <w:rsid w:val="00A5668D"/>
    <w:rsid w:val="00A71388"/>
    <w:rsid w:val="00A75771"/>
    <w:rsid w:val="00A848E7"/>
    <w:rsid w:val="00A86556"/>
    <w:rsid w:val="00AA0296"/>
    <w:rsid w:val="00AB58C1"/>
    <w:rsid w:val="00AD762A"/>
    <w:rsid w:val="00AE4050"/>
    <w:rsid w:val="00B15213"/>
    <w:rsid w:val="00B277EC"/>
    <w:rsid w:val="00B33DB4"/>
    <w:rsid w:val="00B703A9"/>
    <w:rsid w:val="00B768C3"/>
    <w:rsid w:val="00B923CB"/>
    <w:rsid w:val="00B93EB4"/>
    <w:rsid w:val="00B953D0"/>
    <w:rsid w:val="00BD434D"/>
    <w:rsid w:val="00BD4CE3"/>
    <w:rsid w:val="00BE1BA5"/>
    <w:rsid w:val="00BF37EB"/>
    <w:rsid w:val="00C1561A"/>
    <w:rsid w:val="00C275BF"/>
    <w:rsid w:val="00C30AD5"/>
    <w:rsid w:val="00C5205B"/>
    <w:rsid w:val="00C57A8F"/>
    <w:rsid w:val="00C767B5"/>
    <w:rsid w:val="00C81305"/>
    <w:rsid w:val="00C925D6"/>
    <w:rsid w:val="00C94939"/>
    <w:rsid w:val="00CC6036"/>
    <w:rsid w:val="00CD020B"/>
    <w:rsid w:val="00CE2AB0"/>
    <w:rsid w:val="00D04069"/>
    <w:rsid w:val="00D04A3D"/>
    <w:rsid w:val="00D25AD4"/>
    <w:rsid w:val="00D30196"/>
    <w:rsid w:val="00D358B4"/>
    <w:rsid w:val="00D44AFC"/>
    <w:rsid w:val="00D51190"/>
    <w:rsid w:val="00D57BF4"/>
    <w:rsid w:val="00D61BAB"/>
    <w:rsid w:val="00D70967"/>
    <w:rsid w:val="00DC59CC"/>
    <w:rsid w:val="00DD5600"/>
    <w:rsid w:val="00DD6F74"/>
    <w:rsid w:val="00E51025"/>
    <w:rsid w:val="00E549A1"/>
    <w:rsid w:val="00E95437"/>
    <w:rsid w:val="00EA085B"/>
    <w:rsid w:val="00EA64ED"/>
    <w:rsid w:val="00EC19CB"/>
    <w:rsid w:val="00EC3199"/>
    <w:rsid w:val="00ED0856"/>
    <w:rsid w:val="00ED37CB"/>
    <w:rsid w:val="00EE27A4"/>
    <w:rsid w:val="00EE56FB"/>
    <w:rsid w:val="00EF6981"/>
    <w:rsid w:val="00F0405D"/>
    <w:rsid w:val="00F13CB7"/>
    <w:rsid w:val="00F15D9E"/>
    <w:rsid w:val="00F222AE"/>
    <w:rsid w:val="00F244B5"/>
    <w:rsid w:val="00F30AB9"/>
    <w:rsid w:val="00F378B4"/>
    <w:rsid w:val="00F654CF"/>
    <w:rsid w:val="00F8083D"/>
    <w:rsid w:val="00F852F5"/>
    <w:rsid w:val="00F861A5"/>
    <w:rsid w:val="00F86DA1"/>
    <w:rsid w:val="00F95C53"/>
    <w:rsid w:val="00FA1C93"/>
    <w:rsid w:val="00FA5833"/>
    <w:rsid w:val="00FC04BE"/>
    <w:rsid w:val="00FD39DC"/>
    <w:rsid w:val="00FD5711"/>
    <w:rsid w:val="00FD747E"/>
    <w:rsid w:val="00FE17BF"/>
    <w:rsid w:val="00FE2035"/>
    <w:rsid w:val="00FE2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002155" w:themeColor="accent1" w:themeShade="BF"/>
      <w:sz w:val="28"/>
      <w:szCs w:val="28"/>
    </w:rPr>
  </w:style>
  <w:style w:type="paragraph" w:styleId="Heading2">
    <w:name w:val="heading 2"/>
    <w:basedOn w:val="Normal"/>
    <w:next w:val="Normal"/>
    <w:link w:val="Heading2Char"/>
    <w:semiHidden/>
    <w:unhideWhenUsed/>
    <w:qFormat/>
    <w:rsid w:val="00672AE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0"/>
      <w:lang w:val="en-GB"/>
    </w:rPr>
  </w:style>
  <w:style w:type="paragraph" w:styleId="Header">
    <w:name w:val="header"/>
    <w:basedOn w:val="Normal"/>
    <w:link w:val="HeaderChar"/>
    <w:uiPriority w:val="99"/>
    <w:pPr>
      <w:tabs>
        <w:tab w:val="center" w:pos="4320"/>
        <w:tab w:val="right" w:pos="8640"/>
      </w:tabs>
    </w:pPr>
    <w:rPr>
      <w:lang w:val="en-GB"/>
    </w:rPr>
  </w:style>
  <w:style w:type="paragraph" w:styleId="Footer">
    <w:name w:val="footer"/>
    <w:basedOn w:val="Normal"/>
    <w:pPr>
      <w:tabs>
        <w:tab w:val="center" w:pos="4320"/>
        <w:tab w:val="right" w:pos="8640"/>
      </w:tabs>
    </w:pPr>
    <w:rPr>
      <w:lang w:val="en-GB"/>
    </w:r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rPr>
      <w:rFonts w:ascii="Arial" w:hAnsi="Arial"/>
      <w:sz w:val="22"/>
      <w:szCs w:val="22"/>
      <w:lang w:val="en-GB"/>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unhideWhenUsed/>
    <w:rPr>
      <w:rFonts w:eastAsia="SimSun"/>
    </w:rPr>
  </w:style>
  <w:style w:type="character" w:customStyle="1" w:styleId="PlainTextChar">
    <w:name w:val="Plain Text Char"/>
    <w:basedOn w:val="DefaultParagraphFont"/>
    <w:link w:val="PlainText"/>
    <w:uiPriority w:val="99"/>
    <w:rPr>
      <w:rFonts w:ascii="Calibri" w:eastAsia="SimSun" w:hAnsi="Calibri"/>
      <w:sz w:val="22"/>
      <w:szCs w:val="22"/>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rFonts w:eastAsia="SimSun"/>
      <w:sz w:val="20"/>
      <w:szCs w:val="20"/>
      <w:lang w:val="en-GB"/>
    </w:rPr>
  </w:style>
  <w:style w:type="character" w:customStyle="1" w:styleId="CommentTextChar">
    <w:name w:val="Comment Text Char"/>
    <w:basedOn w:val="DefaultParagraphFont"/>
    <w:link w:val="CommentText"/>
    <w:rPr>
      <w:rFonts w:ascii="Arial" w:eastAsia="SimSun" w:hAnsi="Arial"/>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eastAsia="SimSun" w:hAnsi="Arial"/>
      <w:b/>
      <w:bCs/>
      <w:lang w:val="en-GB"/>
    </w:rPr>
  </w:style>
  <w:style w:type="paragraph" w:customStyle="1" w:styleId="Text">
    <w:name w:val="Text"/>
    <w:basedOn w:val="Normal"/>
    <w:link w:val="TextChar"/>
    <w:pPr>
      <w:spacing w:before="180" w:line="320" w:lineRule="atLeast"/>
    </w:pPr>
    <w:rPr>
      <w:color w:val="53565A"/>
      <w:u w:val="single"/>
    </w:rPr>
  </w:style>
  <w:style w:type="character" w:customStyle="1" w:styleId="TextChar">
    <w:name w:val="Text Char"/>
    <w:basedOn w:val="DefaultParagraphFont"/>
    <w:link w:val="Text"/>
    <w:rPr>
      <w:rFonts w:ascii="Arial" w:hAnsi="Arial" w:cs="Arial"/>
      <w:color w:val="53565A"/>
      <w:sz w:val="22"/>
      <w:szCs w:val="22"/>
      <w:u w:val="single"/>
    </w:rPr>
  </w:style>
  <w:style w:type="character" w:customStyle="1" w:styleId="Heading1Char">
    <w:name w:val="Heading 1 Char"/>
    <w:basedOn w:val="DefaultParagraphFont"/>
    <w:link w:val="Heading1"/>
    <w:rPr>
      <w:rFonts w:asciiTheme="majorHAnsi" w:eastAsiaTheme="majorEastAsia" w:hAnsiTheme="majorHAnsi" w:cstheme="majorBidi"/>
      <w:b/>
      <w:bCs/>
      <w:color w:val="002155" w:themeColor="accent1" w:themeShade="BF"/>
      <w:sz w:val="28"/>
      <w:szCs w:val="28"/>
    </w:rPr>
  </w:style>
  <w:style w:type="paragraph" w:styleId="BodyText">
    <w:name w:val="Body Text"/>
    <w:basedOn w:val="Normal"/>
    <w:link w:val="BodyTextChar"/>
    <w:rsid w:val="000F40FD"/>
    <w:pPr>
      <w:suppressAutoHyphens/>
      <w:spacing w:after="120"/>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0F40FD"/>
    <w:rPr>
      <w:rFonts w:eastAsia="Times New Roman"/>
      <w:sz w:val="24"/>
      <w:szCs w:val="24"/>
      <w:lang w:eastAsia="ar-SA"/>
    </w:rPr>
  </w:style>
  <w:style w:type="character" w:customStyle="1" w:styleId="hps">
    <w:name w:val="hps"/>
    <w:rsid w:val="004D2398"/>
  </w:style>
  <w:style w:type="paragraph" w:styleId="BodyTextIndent">
    <w:name w:val="Body Text Indent"/>
    <w:basedOn w:val="Normal"/>
    <w:link w:val="BodyTextIndentChar"/>
    <w:rsid w:val="004D2398"/>
    <w:pPr>
      <w:spacing w:after="120"/>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4D2398"/>
    <w:rPr>
      <w:rFonts w:eastAsia="Times New Roman"/>
      <w:sz w:val="24"/>
      <w:szCs w:val="24"/>
      <w:lang w:val="en-GB"/>
    </w:rPr>
  </w:style>
  <w:style w:type="paragraph" w:styleId="BodyText2">
    <w:name w:val="Body Text 2"/>
    <w:basedOn w:val="Normal"/>
    <w:link w:val="BodyText2Char"/>
    <w:rsid w:val="00672AEB"/>
    <w:pPr>
      <w:spacing w:after="120" w:line="480" w:lineRule="auto"/>
    </w:pPr>
  </w:style>
  <w:style w:type="character" w:customStyle="1" w:styleId="BodyText2Char">
    <w:name w:val="Body Text 2 Char"/>
    <w:basedOn w:val="DefaultParagraphFont"/>
    <w:link w:val="BodyText2"/>
    <w:rsid w:val="00672AEB"/>
    <w:rPr>
      <w:rFonts w:ascii="Arial" w:hAnsi="Arial" w:cs="Arial"/>
      <w:sz w:val="22"/>
      <w:szCs w:val="22"/>
    </w:rPr>
  </w:style>
  <w:style w:type="paragraph" w:styleId="BodyText3">
    <w:name w:val="Body Text 3"/>
    <w:basedOn w:val="Normal"/>
    <w:link w:val="BodyText3Char"/>
    <w:rsid w:val="00672AEB"/>
    <w:pPr>
      <w:spacing w:after="120"/>
    </w:pPr>
    <w:rPr>
      <w:sz w:val="16"/>
      <w:szCs w:val="16"/>
    </w:rPr>
  </w:style>
  <w:style w:type="character" w:customStyle="1" w:styleId="BodyText3Char">
    <w:name w:val="Body Text 3 Char"/>
    <w:basedOn w:val="DefaultParagraphFont"/>
    <w:link w:val="BodyText3"/>
    <w:rsid w:val="00672AEB"/>
    <w:rPr>
      <w:rFonts w:ascii="Arial" w:hAnsi="Arial" w:cs="Arial"/>
      <w:sz w:val="16"/>
      <w:szCs w:val="16"/>
    </w:rPr>
  </w:style>
  <w:style w:type="character" w:customStyle="1" w:styleId="Heading2Char">
    <w:name w:val="Heading 2 Char"/>
    <w:basedOn w:val="DefaultParagraphFont"/>
    <w:link w:val="Heading2"/>
    <w:semiHidden/>
    <w:rsid w:val="00672AEB"/>
    <w:rPr>
      <w:rFonts w:ascii="Cambria" w:eastAsia="Times New Roman" w:hAnsi="Cambria"/>
      <w:b/>
      <w:bCs/>
      <w:i/>
      <w:iCs/>
      <w:sz w:val="28"/>
      <w:szCs w:val="28"/>
    </w:rPr>
  </w:style>
  <w:style w:type="paragraph" w:styleId="FootnoteText">
    <w:name w:val="footnote text"/>
    <w:basedOn w:val="Normal"/>
    <w:link w:val="FootnoteTextChar"/>
    <w:rsid w:val="00F15D9E"/>
    <w:rPr>
      <w:sz w:val="20"/>
      <w:szCs w:val="20"/>
    </w:rPr>
  </w:style>
  <w:style w:type="character" w:customStyle="1" w:styleId="FootnoteTextChar">
    <w:name w:val="Footnote Text Char"/>
    <w:basedOn w:val="DefaultParagraphFont"/>
    <w:link w:val="FootnoteText"/>
    <w:rsid w:val="00F15D9E"/>
    <w:rPr>
      <w:rFonts w:ascii="Arial" w:hAnsi="Arial" w:cs="Arial"/>
    </w:rPr>
  </w:style>
  <w:style w:type="character" w:styleId="FootnoteReference">
    <w:name w:val="footnote reference"/>
    <w:basedOn w:val="DefaultParagraphFont"/>
    <w:rsid w:val="00F15D9E"/>
    <w:rPr>
      <w:vertAlign w:val="superscript"/>
    </w:rPr>
  </w:style>
  <w:style w:type="character" w:customStyle="1" w:styleId="atn">
    <w:name w:val="atn"/>
    <w:basedOn w:val="DefaultParagraphFont"/>
    <w:rsid w:val="00F15D9E"/>
  </w:style>
  <w:style w:type="character" w:customStyle="1" w:styleId="WW8Num13z0">
    <w:name w:val="WW8Num13z0"/>
    <w:rsid w:val="005133D2"/>
    <w:rPr>
      <w:rFonts w:ascii="Times New Roman" w:hAnsi="Times New Roman" w:cs="Times New Roman"/>
      <w:sz w:val="26"/>
      <w:szCs w:val="26"/>
    </w:rPr>
  </w:style>
  <w:style w:type="character" w:customStyle="1" w:styleId="WW8Num3z4">
    <w:name w:val="WW8Num3z4"/>
    <w:rsid w:val="005133D2"/>
    <w:rPr>
      <w:rFonts w:ascii="Courier New" w:hAnsi="Courier New"/>
    </w:rPr>
  </w:style>
  <w:style w:type="paragraph" w:styleId="Revision">
    <w:name w:val="Revision"/>
    <w:hidden/>
    <w:uiPriority w:val="99"/>
    <w:semiHidden/>
    <w:rsid w:val="00874713"/>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002155" w:themeColor="accent1" w:themeShade="BF"/>
      <w:sz w:val="28"/>
      <w:szCs w:val="28"/>
    </w:rPr>
  </w:style>
  <w:style w:type="paragraph" w:styleId="Heading2">
    <w:name w:val="heading 2"/>
    <w:basedOn w:val="Normal"/>
    <w:next w:val="Normal"/>
    <w:link w:val="Heading2Char"/>
    <w:semiHidden/>
    <w:unhideWhenUsed/>
    <w:qFormat/>
    <w:rsid w:val="00672AE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0"/>
      <w:lang w:val="en-GB"/>
    </w:rPr>
  </w:style>
  <w:style w:type="paragraph" w:styleId="Header">
    <w:name w:val="header"/>
    <w:basedOn w:val="Normal"/>
    <w:link w:val="HeaderChar"/>
    <w:uiPriority w:val="99"/>
    <w:pPr>
      <w:tabs>
        <w:tab w:val="center" w:pos="4320"/>
        <w:tab w:val="right" w:pos="8640"/>
      </w:tabs>
    </w:pPr>
    <w:rPr>
      <w:lang w:val="en-GB"/>
    </w:rPr>
  </w:style>
  <w:style w:type="paragraph" w:styleId="Footer">
    <w:name w:val="footer"/>
    <w:basedOn w:val="Normal"/>
    <w:pPr>
      <w:tabs>
        <w:tab w:val="center" w:pos="4320"/>
        <w:tab w:val="right" w:pos="8640"/>
      </w:tabs>
    </w:pPr>
    <w:rPr>
      <w:lang w:val="en-GB"/>
    </w:r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rPr>
      <w:rFonts w:ascii="Arial" w:hAnsi="Arial"/>
      <w:sz w:val="22"/>
      <w:szCs w:val="22"/>
      <w:lang w:val="en-GB"/>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unhideWhenUsed/>
    <w:rPr>
      <w:rFonts w:eastAsia="SimSun"/>
    </w:rPr>
  </w:style>
  <w:style w:type="character" w:customStyle="1" w:styleId="PlainTextChar">
    <w:name w:val="Plain Text Char"/>
    <w:basedOn w:val="DefaultParagraphFont"/>
    <w:link w:val="PlainText"/>
    <w:uiPriority w:val="99"/>
    <w:rPr>
      <w:rFonts w:ascii="Calibri" w:eastAsia="SimSun" w:hAnsi="Calibri"/>
      <w:sz w:val="22"/>
      <w:szCs w:val="22"/>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rFonts w:eastAsia="SimSun"/>
      <w:sz w:val="20"/>
      <w:szCs w:val="20"/>
      <w:lang w:val="en-GB"/>
    </w:rPr>
  </w:style>
  <w:style w:type="character" w:customStyle="1" w:styleId="CommentTextChar">
    <w:name w:val="Comment Text Char"/>
    <w:basedOn w:val="DefaultParagraphFont"/>
    <w:link w:val="CommentText"/>
    <w:rPr>
      <w:rFonts w:ascii="Arial" w:eastAsia="SimSun" w:hAnsi="Arial"/>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eastAsia="SimSun" w:hAnsi="Arial"/>
      <w:b/>
      <w:bCs/>
      <w:lang w:val="en-GB"/>
    </w:rPr>
  </w:style>
  <w:style w:type="paragraph" w:customStyle="1" w:styleId="Text">
    <w:name w:val="Text"/>
    <w:basedOn w:val="Normal"/>
    <w:link w:val="TextChar"/>
    <w:pPr>
      <w:spacing w:before="180" w:line="320" w:lineRule="atLeast"/>
    </w:pPr>
    <w:rPr>
      <w:color w:val="53565A"/>
      <w:u w:val="single"/>
    </w:rPr>
  </w:style>
  <w:style w:type="character" w:customStyle="1" w:styleId="TextChar">
    <w:name w:val="Text Char"/>
    <w:basedOn w:val="DefaultParagraphFont"/>
    <w:link w:val="Text"/>
    <w:rPr>
      <w:rFonts w:ascii="Arial" w:hAnsi="Arial" w:cs="Arial"/>
      <w:color w:val="53565A"/>
      <w:sz w:val="22"/>
      <w:szCs w:val="22"/>
      <w:u w:val="single"/>
    </w:rPr>
  </w:style>
  <w:style w:type="character" w:customStyle="1" w:styleId="Heading1Char">
    <w:name w:val="Heading 1 Char"/>
    <w:basedOn w:val="DefaultParagraphFont"/>
    <w:link w:val="Heading1"/>
    <w:rPr>
      <w:rFonts w:asciiTheme="majorHAnsi" w:eastAsiaTheme="majorEastAsia" w:hAnsiTheme="majorHAnsi" w:cstheme="majorBidi"/>
      <w:b/>
      <w:bCs/>
      <w:color w:val="002155" w:themeColor="accent1" w:themeShade="BF"/>
      <w:sz w:val="28"/>
      <w:szCs w:val="28"/>
    </w:rPr>
  </w:style>
  <w:style w:type="paragraph" w:styleId="BodyText">
    <w:name w:val="Body Text"/>
    <w:basedOn w:val="Normal"/>
    <w:link w:val="BodyTextChar"/>
    <w:rsid w:val="000F40FD"/>
    <w:pPr>
      <w:suppressAutoHyphens/>
      <w:spacing w:after="120"/>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0F40FD"/>
    <w:rPr>
      <w:rFonts w:eastAsia="Times New Roman"/>
      <w:sz w:val="24"/>
      <w:szCs w:val="24"/>
      <w:lang w:eastAsia="ar-SA"/>
    </w:rPr>
  </w:style>
  <w:style w:type="character" w:customStyle="1" w:styleId="hps">
    <w:name w:val="hps"/>
    <w:rsid w:val="004D2398"/>
  </w:style>
  <w:style w:type="paragraph" w:styleId="BodyTextIndent">
    <w:name w:val="Body Text Indent"/>
    <w:basedOn w:val="Normal"/>
    <w:link w:val="BodyTextIndentChar"/>
    <w:rsid w:val="004D2398"/>
    <w:pPr>
      <w:spacing w:after="120"/>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4D2398"/>
    <w:rPr>
      <w:rFonts w:eastAsia="Times New Roman"/>
      <w:sz w:val="24"/>
      <w:szCs w:val="24"/>
      <w:lang w:val="en-GB"/>
    </w:rPr>
  </w:style>
  <w:style w:type="paragraph" w:styleId="BodyText2">
    <w:name w:val="Body Text 2"/>
    <w:basedOn w:val="Normal"/>
    <w:link w:val="BodyText2Char"/>
    <w:rsid w:val="00672AEB"/>
    <w:pPr>
      <w:spacing w:after="120" w:line="480" w:lineRule="auto"/>
    </w:pPr>
  </w:style>
  <w:style w:type="character" w:customStyle="1" w:styleId="BodyText2Char">
    <w:name w:val="Body Text 2 Char"/>
    <w:basedOn w:val="DefaultParagraphFont"/>
    <w:link w:val="BodyText2"/>
    <w:rsid w:val="00672AEB"/>
    <w:rPr>
      <w:rFonts w:ascii="Arial" w:hAnsi="Arial" w:cs="Arial"/>
      <w:sz w:val="22"/>
      <w:szCs w:val="22"/>
    </w:rPr>
  </w:style>
  <w:style w:type="paragraph" w:styleId="BodyText3">
    <w:name w:val="Body Text 3"/>
    <w:basedOn w:val="Normal"/>
    <w:link w:val="BodyText3Char"/>
    <w:rsid w:val="00672AEB"/>
    <w:pPr>
      <w:spacing w:after="120"/>
    </w:pPr>
    <w:rPr>
      <w:sz w:val="16"/>
      <w:szCs w:val="16"/>
    </w:rPr>
  </w:style>
  <w:style w:type="character" w:customStyle="1" w:styleId="BodyText3Char">
    <w:name w:val="Body Text 3 Char"/>
    <w:basedOn w:val="DefaultParagraphFont"/>
    <w:link w:val="BodyText3"/>
    <w:rsid w:val="00672AEB"/>
    <w:rPr>
      <w:rFonts w:ascii="Arial" w:hAnsi="Arial" w:cs="Arial"/>
      <w:sz w:val="16"/>
      <w:szCs w:val="16"/>
    </w:rPr>
  </w:style>
  <w:style w:type="character" w:customStyle="1" w:styleId="Heading2Char">
    <w:name w:val="Heading 2 Char"/>
    <w:basedOn w:val="DefaultParagraphFont"/>
    <w:link w:val="Heading2"/>
    <w:semiHidden/>
    <w:rsid w:val="00672AEB"/>
    <w:rPr>
      <w:rFonts w:ascii="Cambria" w:eastAsia="Times New Roman" w:hAnsi="Cambria"/>
      <w:b/>
      <w:bCs/>
      <w:i/>
      <w:iCs/>
      <w:sz w:val="28"/>
      <w:szCs w:val="28"/>
    </w:rPr>
  </w:style>
  <w:style w:type="paragraph" w:styleId="FootnoteText">
    <w:name w:val="footnote text"/>
    <w:basedOn w:val="Normal"/>
    <w:link w:val="FootnoteTextChar"/>
    <w:rsid w:val="00F15D9E"/>
    <w:rPr>
      <w:sz w:val="20"/>
      <w:szCs w:val="20"/>
    </w:rPr>
  </w:style>
  <w:style w:type="character" w:customStyle="1" w:styleId="FootnoteTextChar">
    <w:name w:val="Footnote Text Char"/>
    <w:basedOn w:val="DefaultParagraphFont"/>
    <w:link w:val="FootnoteText"/>
    <w:rsid w:val="00F15D9E"/>
    <w:rPr>
      <w:rFonts w:ascii="Arial" w:hAnsi="Arial" w:cs="Arial"/>
    </w:rPr>
  </w:style>
  <w:style w:type="character" w:styleId="FootnoteReference">
    <w:name w:val="footnote reference"/>
    <w:basedOn w:val="DefaultParagraphFont"/>
    <w:rsid w:val="00F15D9E"/>
    <w:rPr>
      <w:vertAlign w:val="superscript"/>
    </w:rPr>
  </w:style>
  <w:style w:type="character" w:customStyle="1" w:styleId="atn">
    <w:name w:val="atn"/>
    <w:basedOn w:val="DefaultParagraphFont"/>
    <w:rsid w:val="00F15D9E"/>
  </w:style>
  <w:style w:type="character" w:customStyle="1" w:styleId="WW8Num13z0">
    <w:name w:val="WW8Num13z0"/>
    <w:rsid w:val="005133D2"/>
    <w:rPr>
      <w:rFonts w:ascii="Times New Roman" w:hAnsi="Times New Roman" w:cs="Times New Roman"/>
      <w:sz w:val="26"/>
      <w:szCs w:val="26"/>
    </w:rPr>
  </w:style>
  <w:style w:type="character" w:customStyle="1" w:styleId="WW8Num3z4">
    <w:name w:val="WW8Num3z4"/>
    <w:rsid w:val="005133D2"/>
    <w:rPr>
      <w:rFonts w:ascii="Courier New" w:hAnsi="Courier New"/>
    </w:rPr>
  </w:style>
  <w:style w:type="paragraph" w:styleId="Revision">
    <w:name w:val="Revision"/>
    <w:hidden/>
    <w:uiPriority w:val="99"/>
    <w:semiHidden/>
    <w:rsid w:val="0087471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630060">
      <w:bodyDiv w:val="1"/>
      <w:marLeft w:val="0"/>
      <w:marRight w:val="0"/>
      <w:marTop w:val="0"/>
      <w:marBottom w:val="0"/>
      <w:divBdr>
        <w:top w:val="none" w:sz="0" w:space="0" w:color="auto"/>
        <w:left w:val="none" w:sz="0" w:space="0" w:color="auto"/>
        <w:bottom w:val="none" w:sz="0" w:space="0" w:color="auto"/>
        <w:right w:val="none" w:sz="0" w:space="0" w:color="auto"/>
      </w:divBdr>
    </w:div>
    <w:div w:id="672803355">
      <w:bodyDiv w:val="1"/>
      <w:marLeft w:val="0"/>
      <w:marRight w:val="0"/>
      <w:marTop w:val="0"/>
      <w:marBottom w:val="0"/>
      <w:divBdr>
        <w:top w:val="none" w:sz="0" w:space="0" w:color="auto"/>
        <w:left w:val="none" w:sz="0" w:space="0" w:color="auto"/>
        <w:bottom w:val="none" w:sz="0" w:space="0" w:color="auto"/>
        <w:right w:val="none" w:sz="0" w:space="0" w:color="auto"/>
      </w:divBdr>
    </w:div>
    <w:div w:id="696352412">
      <w:bodyDiv w:val="1"/>
      <w:marLeft w:val="0"/>
      <w:marRight w:val="0"/>
      <w:marTop w:val="0"/>
      <w:marBottom w:val="0"/>
      <w:divBdr>
        <w:top w:val="none" w:sz="0" w:space="0" w:color="auto"/>
        <w:left w:val="none" w:sz="0" w:space="0" w:color="auto"/>
        <w:bottom w:val="none" w:sz="0" w:space="0" w:color="auto"/>
        <w:right w:val="none" w:sz="0" w:space="0" w:color="auto"/>
      </w:divBdr>
    </w:div>
    <w:div w:id="948120704">
      <w:bodyDiv w:val="1"/>
      <w:marLeft w:val="0"/>
      <w:marRight w:val="0"/>
      <w:marTop w:val="0"/>
      <w:marBottom w:val="0"/>
      <w:divBdr>
        <w:top w:val="none" w:sz="0" w:space="0" w:color="auto"/>
        <w:left w:val="none" w:sz="0" w:space="0" w:color="auto"/>
        <w:bottom w:val="none" w:sz="0" w:space="0" w:color="auto"/>
        <w:right w:val="none" w:sz="0" w:space="0" w:color="auto"/>
      </w:divBdr>
    </w:div>
    <w:div w:id="976881202">
      <w:bodyDiv w:val="1"/>
      <w:marLeft w:val="0"/>
      <w:marRight w:val="0"/>
      <w:marTop w:val="0"/>
      <w:marBottom w:val="0"/>
      <w:divBdr>
        <w:top w:val="none" w:sz="0" w:space="0" w:color="auto"/>
        <w:left w:val="none" w:sz="0" w:space="0" w:color="auto"/>
        <w:bottom w:val="none" w:sz="0" w:space="0" w:color="auto"/>
        <w:right w:val="none" w:sz="0" w:space="0" w:color="auto"/>
      </w:divBdr>
    </w:div>
    <w:div w:id="1739816388">
      <w:bodyDiv w:val="1"/>
      <w:marLeft w:val="0"/>
      <w:marRight w:val="0"/>
      <w:marTop w:val="0"/>
      <w:marBottom w:val="0"/>
      <w:divBdr>
        <w:top w:val="none" w:sz="0" w:space="0" w:color="auto"/>
        <w:left w:val="none" w:sz="0" w:space="0" w:color="auto"/>
        <w:bottom w:val="none" w:sz="0" w:space="0" w:color="auto"/>
        <w:right w:val="none" w:sz="0" w:space="0" w:color="auto"/>
      </w:divBdr>
    </w:div>
    <w:div w:id="19956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hiennt@vingroup.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vingroup.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ngroup.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ICG">
      <a:dk1>
        <a:sysClr val="windowText" lastClr="000000"/>
      </a:dk1>
      <a:lt1>
        <a:sysClr val="window" lastClr="FFFFFF"/>
      </a:lt1>
      <a:dk2>
        <a:srgbClr val="CCF2FC"/>
      </a:dk2>
      <a:lt2>
        <a:srgbClr val="EAEBEB"/>
      </a:lt2>
      <a:accent1>
        <a:srgbClr val="002D72"/>
      </a:accent1>
      <a:accent2>
        <a:srgbClr val="00BDF2"/>
      </a:accent2>
      <a:accent3>
        <a:srgbClr val="53565A"/>
      </a:accent3>
      <a:accent4>
        <a:srgbClr val="97999B"/>
      </a:accent4>
      <a:accent5>
        <a:srgbClr val="CB6015"/>
      </a:accent5>
      <a:accent6>
        <a:srgbClr val="FFFFFF"/>
      </a:accent6>
      <a:hlink>
        <a:srgbClr val="00BDF2"/>
      </a:hlink>
      <a:folHlink>
        <a:srgbClr val="00BDF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106D2-DC29-4F6A-A85C-1A9862C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FTI Consulting</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David</dc:creator>
  <cp:lastModifiedBy>Nguyen Thu Hien</cp:lastModifiedBy>
  <cp:revision>5</cp:revision>
  <cp:lastPrinted>2013-07-12T04:09:00Z</cp:lastPrinted>
  <dcterms:created xsi:type="dcterms:W3CDTF">2015-08-20T09:07:00Z</dcterms:created>
  <dcterms:modified xsi:type="dcterms:W3CDTF">2015-08-21T09:25:00Z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ame">
    <vt:lpwstr> </vt:lpwstr>
  </property>
  <property fmtid="{D5CDD505-2E9C-101B-9397-08002B2CF9AE}" pid="3" name="Template">
    <vt:lpwstr>CMB_Word</vt:lpwstr>
  </property>
  <property fmtid="{D5CDD505-2E9C-101B-9397-08002B2CF9AE}" pid="4" name="Version">
    <vt:lpwstr>Version 3.0.0.0</vt:lpwstr>
  </property>
</Properties>
</file>